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95B60">
      <w:pPr>
        <w:rPr>
          <w:rFonts w:hint="eastAsia" w:ascii="宋体" w:hAnsi="宋体" w:cs="宋体"/>
          <w:b/>
          <w:color w:val="auto"/>
          <w:sz w:val="48"/>
          <w:szCs w:val="48"/>
          <w:highlight w:val="none"/>
        </w:rPr>
      </w:pPr>
    </w:p>
    <w:p w14:paraId="5E5621D1">
      <w:pPr>
        <w:pStyle w:val="8"/>
        <w:rPr>
          <w:rFonts w:hint="eastAsia"/>
          <w:color w:val="auto"/>
          <w:highlight w:val="none"/>
        </w:rPr>
      </w:pPr>
    </w:p>
    <w:p w14:paraId="6B391D75">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2025年度潜山市舒州皖潜供水有限公司7月-12月内衬不锈钢管及配件采购项目</w:t>
      </w:r>
    </w:p>
    <w:p w14:paraId="5C5F2F29">
      <w:pPr>
        <w:pStyle w:val="74"/>
        <w:rPr>
          <w:rFonts w:hint="eastAsia"/>
          <w:color w:val="auto"/>
          <w:highlight w:val="none"/>
        </w:rPr>
      </w:pPr>
    </w:p>
    <w:p w14:paraId="15521C0E">
      <w:pPr>
        <w:spacing w:line="480" w:lineRule="exact"/>
        <w:rPr>
          <w:rFonts w:ascii="宋体"/>
          <w:color w:val="auto"/>
          <w:sz w:val="44"/>
          <w:szCs w:val="44"/>
          <w:highlight w:val="none"/>
        </w:rPr>
      </w:pPr>
    </w:p>
    <w:p w14:paraId="44A32E82">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B8DE318">
      <w:pPr>
        <w:spacing w:line="480" w:lineRule="exact"/>
        <w:rPr>
          <w:rFonts w:ascii="仿宋_GB2312" w:hAnsi="宋体" w:eastAsia="仿宋_GB2312"/>
          <w:b/>
          <w:color w:val="auto"/>
          <w:sz w:val="44"/>
          <w:szCs w:val="44"/>
          <w:highlight w:val="none"/>
        </w:rPr>
      </w:pPr>
    </w:p>
    <w:p w14:paraId="10532B31">
      <w:pPr>
        <w:spacing w:line="480" w:lineRule="exact"/>
        <w:rPr>
          <w:rFonts w:ascii="宋体"/>
          <w:color w:val="auto"/>
          <w:sz w:val="144"/>
          <w:szCs w:val="144"/>
          <w:highlight w:val="none"/>
        </w:rPr>
      </w:pPr>
    </w:p>
    <w:p w14:paraId="71DF683B">
      <w:pPr>
        <w:spacing w:line="480" w:lineRule="exact"/>
        <w:jc w:val="center"/>
        <w:rPr>
          <w:rFonts w:hint="eastAsia" w:ascii="宋体" w:hAnsi="宋体" w:cs="宋体"/>
          <w:b/>
          <w:bCs/>
          <w:color w:val="auto"/>
          <w:sz w:val="28"/>
          <w:szCs w:val="28"/>
          <w:highlight w:val="none"/>
        </w:rPr>
      </w:pPr>
    </w:p>
    <w:p w14:paraId="38F293C9">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皖TJ-CG25032</w:t>
      </w:r>
    </w:p>
    <w:p w14:paraId="7E43AFAF">
      <w:pPr>
        <w:spacing w:line="480" w:lineRule="exact"/>
        <w:jc w:val="center"/>
        <w:rPr>
          <w:rFonts w:ascii="宋体" w:hAnsi="宋体" w:cs="仿宋_GB2312"/>
          <w:b/>
          <w:bCs/>
          <w:color w:val="auto"/>
          <w:sz w:val="28"/>
          <w:szCs w:val="28"/>
          <w:highlight w:val="none"/>
        </w:rPr>
      </w:pPr>
    </w:p>
    <w:p w14:paraId="2DF725D6">
      <w:pPr>
        <w:spacing w:line="480" w:lineRule="exact"/>
        <w:rPr>
          <w:rFonts w:ascii="宋体" w:hAnsi="宋体" w:cs="仿宋_GB2312"/>
          <w:color w:val="auto"/>
          <w:szCs w:val="21"/>
          <w:highlight w:val="none"/>
        </w:rPr>
      </w:pPr>
    </w:p>
    <w:p w14:paraId="5FF840A7">
      <w:pPr>
        <w:spacing w:line="480" w:lineRule="exact"/>
        <w:rPr>
          <w:rFonts w:ascii="宋体" w:hAnsi="宋体" w:cs="仿宋_GB2312"/>
          <w:color w:val="auto"/>
          <w:szCs w:val="21"/>
          <w:highlight w:val="none"/>
        </w:rPr>
      </w:pPr>
    </w:p>
    <w:p w14:paraId="4BC874C3">
      <w:pPr>
        <w:spacing w:line="480" w:lineRule="exact"/>
        <w:rPr>
          <w:rFonts w:ascii="宋体" w:hAnsi="宋体" w:cs="仿宋_GB2312"/>
          <w:color w:val="auto"/>
          <w:szCs w:val="21"/>
          <w:highlight w:val="none"/>
        </w:rPr>
      </w:pPr>
    </w:p>
    <w:p w14:paraId="50006E7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BDA3C7E">
      <w:pPr>
        <w:spacing w:line="360" w:lineRule="auto"/>
        <w:rPr>
          <w:rFonts w:ascii="宋体" w:hAnsi="宋体" w:cs="仿宋_GB2312"/>
          <w:b/>
          <w:color w:val="auto"/>
          <w:sz w:val="24"/>
          <w:highlight w:val="none"/>
        </w:rPr>
      </w:pPr>
    </w:p>
    <w:p w14:paraId="7149B657">
      <w:pPr>
        <w:spacing w:line="360" w:lineRule="auto"/>
        <w:rPr>
          <w:rFonts w:ascii="宋体" w:hAnsi="宋体" w:cs="仿宋_GB2312"/>
          <w:b/>
          <w:color w:val="auto"/>
          <w:sz w:val="24"/>
          <w:highlight w:val="none"/>
        </w:rPr>
      </w:pPr>
    </w:p>
    <w:p w14:paraId="1305F858">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5C7537A">
      <w:pPr>
        <w:pStyle w:val="74"/>
        <w:ind w:left="0" w:leftChars="0" w:firstLine="0" w:firstLineChars="0"/>
        <w:rPr>
          <w:color w:val="auto"/>
          <w:highlight w:val="none"/>
        </w:rPr>
      </w:pPr>
    </w:p>
    <w:p w14:paraId="6DDEE3E4">
      <w:pPr>
        <w:spacing w:line="480" w:lineRule="exact"/>
        <w:rPr>
          <w:rFonts w:ascii="宋体" w:hAnsi="宋体" w:cs="仿宋_GB2312"/>
          <w:color w:val="auto"/>
          <w:szCs w:val="21"/>
          <w:highlight w:val="none"/>
        </w:rPr>
      </w:pPr>
    </w:p>
    <w:p w14:paraId="038E9523">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175AC7D4">
      <w:pPr>
        <w:spacing w:line="480" w:lineRule="exact"/>
        <w:jc w:val="both"/>
        <w:rPr>
          <w:rFonts w:ascii="宋体" w:hAnsi="宋体" w:cs="仿宋_GB2312"/>
          <w:color w:val="auto"/>
          <w:sz w:val="32"/>
          <w:szCs w:val="32"/>
          <w:highlight w:val="none"/>
        </w:rPr>
      </w:pPr>
    </w:p>
    <w:p w14:paraId="2564B77E">
      <w:pPr>
        <w:widowControl/>
        <w:spacing w:line="480" w:lineRule="auto"/>
        <w:jc w:val="center"/>
        <w:rPr>
          <w:rFonts w:hint="eastAsia" w:ascii="黑体" w:hAnsi="黑体" w:eastAsia="黑体" w:cs="宋体"/>
          <w:b/>
          <w:color w:val="auto"/>
          <w:kern w:val="0"/>
          <w:sz w:val="32"/>
          <w:szCs w:val="32"/>
          <w:highlight w:val="none"/>
        </w:rPr>
      </w:pPr>
    </w:p>
    <w:p w14:paraId="2DDD2BC8">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5938959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55B389A4">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5B1703F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3849F78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2A2309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2374C3D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5D498D7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787DDDB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6B94635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7F219E3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59A6B64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749C5979">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3F23F01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15F4D331">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598BF1C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5BB4C4BB">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66F4DF70">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DFA2C10">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54CB88AE">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0612AFB1">
      <w:pPr>
        <w:pStyle w:val="74"/>
        <w:rPr>
          <w:color w:val="auto"/>
          <w:highlight w:val="none"/>
          <w:lang w:val="zh-CN"/>
        </w:rPr>
      </w:pPr>
    </w:p>
    <w:p w14:paraId="4C00BBB4">
      <w:pPr>
        <w:pStyle w:val="40"/>
        <w:tabs>
          <w:tab w:val="right" w:leader="dot" w:pos="9070"/>
        </w:tabs>
        <w:spacing w:line="360" w:lineRule="auto"/>
        <w:rPr>
          <w:color w:val="auto"/>
          <w:highlight w:val="none"/>
        </w:rPr>
      </w:pPr>
      <w:bookmarkStart w:id="0" w:name="_Toc21464"/>
      <w:bookmarkStart w:id="1" w:name="_Toc54941328"/>
      <w:bookmarkStart w:id="2" w:name="_Toc23467"/>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877A30">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1323A884">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14:paraId="3BB2CBF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46B06BFC">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44</w:t>
      </w:r>
      <w:r>
        <w:rPr>
          <w:color w:val="auto"/>
          <w:highlight w:val="none"/>
        </w:rPr>
        <w:fldChar w:fldCharType="end"/>
      </w:r>
      <w:r>
        <w:rPr>
          <w:color w:val="auto"/>
          <w:szCs w:val="28"/>
          <w:highlight w:val="none"/>
        </w:rPr>
        <w:fldChar w:fldCharType="end"/>
      </w:r>
    </w:p>
    <w:p w14:paraId="5B77598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53</w:t>
      </w:r>
      <w:r>
        <w:rPr>
          <w:color w:val="auto"/>
          <w:highlight w:val="none"/>
        </w:rPr>
        <w:fldChar w:fldCharType="end"/>
      </w:r>
      <w:r>
        <w:rPr>
          <w:color w:val="auto"/>
          <w:szCs w:val="28"/>
          <w:highlight w:val="none"/>
        </w:rPr>
        <w:fldChar w:fldCharType="end"/>
      </w:r>
    </w:p>
    <w:p w14:paraId="4FA3272C">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68</w:t>
      </w:r>
      <w:r>
        <w:rPr>
          <w:color w:val="auto"/>
          <w:highlight w:val="none"/>
        </w:rPr>
        <w:fldChar w:fldCharType="end"/>
      </w:r>
      <w:r>
        <w:rPr>
          <w:color w:val="auto"/>
          <w:szCs w:val="28"/>
          <w:highlight w:val="none"/>
        </w:rPr>
        <w:fldChar w:fldCharType="end"/>
      </w:r>
    </w:p>
    <w:p w14:paraId="2874B973">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6BF2D768">
      <w:pPr>
        <w:pStyle w:val="29"/>
        <w:tabs>
          <w:tab w:val="right" w:leader="dot" w:pos="9060"/>
        </w:tabs>
        <w:spacing w:line="360" w:lineRule="auto"/>
        <w:jc w:val="center"/>
        <w:outlineLvl w:val="0"/>
        <w:rPr>
          <w:rFonts w:hint="eastAsia" w:ascii="华文中宋" w:hAnsi="华文中宋" w:eastAsia="华文中宋"/>
          <w:b w:val="0"/>
          <w:bCs w:val="0"/>
          <w:color w:val="auto"/>
          <w:kern w:val="44"/>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35393797"/>
      <w:bookmarkStart w:id="6" w:name="_Toc28359011"/>
      <w:r>
        <w:rPr>
          <w:rFonts w:hint="eastAsia" w:ascii="华文中宋" w:hAnsi="华文中宋" w:eastAsia="华文中宋" w:cs="Times New Roman"/>
          <w:b w:val="0"/>
          <w:bCs w:val="0"/>
          <w:i w:val="0"/>
          <w:color w:val="auto"/>
          <w:kern w:val="44"/>
          <w:sz w:val="32"/>
          <w:szCs w:val="32"/>
          <w:highlight w:val="none"/>
          <w:lang w:val="en-US" w:eastAsia="zh-CN" w:bidi="ar-SA"/>
        </w:rPr>
        <w:t>2025年度潜山市舒州皖潜供水有限公司7月-12月内衬不锈钢管及配件采购项目</w:t>
      </w:r>
    </w:p>
    <w:p w14:paraId="33133D09">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5B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B4D9BBA">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57549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（2025年度潜山市舒州皖潜供水有限公司7月-12月内衬不锈钢管及配件采购项目）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7</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45</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2025年潜山市舒州皖潜供水有限公司安装项目主要材料入库备选供应商征集项目”（第六包：内衬不锈钢管及配件）的入库供应商参与本次采购活动</w:t>
            </w:r>
            <w:r>
              <w:rPr>
                <w:rFonts w:hint="eastAsia" w:ascii="Calibri" w:hAnsi="Calibri"/>
                <w:szCs w:val="21"/>
                <w:lang w:eastAsia="zh-CN" w:bidi="ar"/>
              </w:rPr>
              <w:t>。</w:t>
            </w:r>
          </w:p>
        </w:tc>
      </w:tr>
    </w:tbl>
    <w:p w14:paraId="1D4AEB4A">
      <w:pPr>
        <w:rPr>
          <w:color w:val="auto"/>
          <w:szCs w:val="21"/>
          <w:highlight w:val="none"/>
        </w:rPr>
      </w:pPr>
    </w:p>
    <w:p w14:paraId="2EBEF00E">
      <w:pPr>
        <w:rPr>
          <w:rFonts w:ascii="黑体" w:hAnsi="黑体" w:eastAsia="黑体" w:cs="宋体"/>
          <w:bCs/>
          <w:color w:val="auto"/>
          <w:sz w:val="28"/>
          <w:szCs w:val="28"/>
          <w:highlight w:val="none"/>
        </w:rPr>
      </w:pPr>
      <w:bookmarkStart w:id="7" w:name="_Toc28359012"/>
      <w:bookmarkStart w:id="8" w:name="_Toc28359089"/>
      <w:bookmarkStart w:id="9" w:name="_Toc35393629"/>
      <w:bookmarkStart w:id="10" w:name="_Toc35393798"/>
      <w:r>
        <w:rPr>
          <w:rFonts w:hint="eastAsia" w:ascii="黑体" w:hAnsi="黑体" w:eastAsia="黑体" w:cs="宋体"/>
          <w:bCs/>
          <w:color w:val="auto"/>
          <w:sz w:val="28"/>
          <w:szCs w:val="28"/>
          <w:highlight w:val="none"/>
        </w:rPr>
        <w:t>一、项目基本情况</w:t>
      </w:r>
      <w:bookmarkEnd w:id="7"/>
      <w:bookmarkEnd w:id="8"/>
      <w:bookmarkEnd w:id="9"/>
      <w:bookmarkEnd w:id="10"/>
    </w:p>
    <w:p w14:paraId="1E13045F">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皖TJ-CG25032</w:t>
      </w:r>
    </w:p>
    <w:p w14:paraId="56F2A4B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2025年度潜山市舒州皖潜供水有限公司7月-12月内衬不锈钢管及配件采购项目</w:t>
      </w:r>
      <w:r>
        <w:rPr>
          <w:rFonts w:hint="eastAsia" w:ascii="仿宋" w:hAnsi="仿宋" w:eastAsia="仿宋"/>
          <w:color w:val="auto"/>
          <w:sz w:val="28"/>
          <w:szCs w:val="28"/>
          <w:highlight w:val="none"/>
          <w:lang w:val="en-US" w:eastAsia="zh-CN"/>
        </w:rPr>
        <w:t xml:space="preserve"> </w:t>
      </w:r>
    </w:p>
    <w:p w14:paraId="711CB2E9">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8CCC662">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7FFD874B">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57CCA0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6BD844AC">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66146F60">
      <w:pPr>
        <w:rPr>
          <w:rFonts w:ascii="黑体" w:hAnsi="黑体" w:eastAsia="黑体" w:cs="宋体"/>
          <w:bCs/>
          <w:color w:val="auto"/>
          <w:sz w:val="28"/>
          <w:szCs w:val="28"/>
          <w:highlight w:val="none"/>
        </w:rPr>
      </w:pPr>
      <w:bookmarkStart w:id="11" w:name="_Toc28359090"/>
      <w:bookmarkStart w:id="12" w:name="_Toc28359013"/>
      <w:bookmarkStart w:id="13" w:name="_Toc35393799"/>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071BD9D4">
      <w:pPr>
        <w:ind w:firstLine="565" w:firstLineChars="202"/>
        <w:rPr>
          <w:rFonts w:hint="eastAsia" w:ascii="仿宋" w:hAnsi="仿宋" w:eastAsia="仿宋"/>
          <w:color w:val="auto"/>
          <w:sz w:val="28"/>
          <w:szCs w:val="28"/>
          <w:highlight w:val="none"/>
          <w:lang w:eastAsia="zh-CN"/>
        </w:rPr>
      </w:pPr>
      <w:bookmarkStart w:id="15" w:name="_Toc35393800"/>
      <w:bookmarkStart w:id="16" w:name="_Toc28359091"/>
      <w:bookmarkStart w:id="17" w:name="_Toc28359014"/>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34B4C6F8">
      <w:pPr>
        <w:keepNext w:val="0"/>
        <w:keepLines w:val="0"/>
        <w:widowControl/>
        <w:suppressLineNumbers w:val="0"/>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017E7AB7">
      <w:pPr>
        <w:ind w:firstLine="565" w:firstLineChars="202"/>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588506DE">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0850813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2D45DDB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239432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28800E1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25EAAC9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35BE6F48">
      <w:pPr>
        <w:rPr>
          <w:rFonts w:ascii="黑体" w:hAnsi="黑体" w:eastAsia="黑体" w:cs="宋体"/>
          <w:bCs/>
          <w:color w:val="auto"/>
          <w:sz w:val="28"/>
          <w:szCs w:val="28"/>
          <w:highlight w:val="none"/>
        </w:rPr>
      </w:pPr>
      <w:bookmarkStart w:id="19" w:name="_Toc35393801"/>
      <w:bookmarkStart w:id="20" w:name="_Toc28359015"/>
      <w:bookmarkStart w:id="21" w:name="_Toc35393632"/>
      <w:bookmarkStart w:id="22" w:name="_Toc28359092"/>
      <w:r>
        <w:rPr>
          <w:rFonts w:hint="eastAsia" w:ascii="黑体" w:hAnsi="黑体" w:eastAsia="黑体" w:cs="宋体"/>
          <w:bCs/>
          <w:color w:val="auto"/>
          <w:sz w:val="28"/>
          <w:szCs w:val="28"/>
          <w:highlight w:val="none"/>
        </w:rPr>
        <w:t>四、响应文件提交</w:t>
      </w:r>
      <w:bookmarkEnd w:id="19"/>
      <w:bookmarkEnd w:id="20"/>
      <w:bookmarkEnd w:id="21"/>
      <w:bookmarkEnd w:id="22"/>
    </w:p>
    <w:p w14:paraId="1FB428F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732EEC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A9BC387">
      <w:pPr>
        <w:rPr>
          <w:rFonts w:ascii="黑体" w:hAnsi="黑体" w:eastAsia="黑体" w:cs="宋体"/>
          <w:bCs/>
          <w:color w:val="auto"/>
          <w:sz w:val="28"/>
          <w:szCs w:val="28"/>
          <w:highlight w:val="none"/>
        </w:rPr>
      </w:pPr>
      <w:bookmarkStart w:id="23" w:name="_Toc28359016"/>
      <w:bookmarkStart w:id="24" w:name="_Toc28359093"/>
      <w:bookmarkStart w:id="25" w:name="_Toc35393633"/>
      <w:bookmarkStart w:id="26" w:name="_Toc35393802"/>
      <w:r>
        <w:rPr>
          <w:rFonts w:hint="eastAsia" w:ascii="黑体" w:hAnsi="黑体" w:eastAsia="黑体" w:cs="宋体"/>
          <w:bCs/>
          <w:color w:val="auto"/>
          <w:sz w:val="28"/>
          <w:szCs w:val="28"/>
          <w:highlight w:val="none"/>
        </w:rPr>
        <w:t>五、开启</w:t>
      </w:r>
      <w:bookmarkEnd w:id="23"/>
      <w:bookmarkEnd w:id="24"/>
      <w:bookmarkEnd w:id="25"/>
      <w:bookmarkEnd w:id="26"/>
    </w:p>
    <w:p w14:paraId="352F9E57">
      <w:pPr>
        <w:ind w:firstLine="565" w:firstLineChars="202"/>
        <w:rPr>
          <w:rFonts w:ascii="仿宋" w:hAnsi="仿宋" w:eastAsia="仿宋"/>
          <w:color w:val="auto"/>
          <w:sz w:val="28"/>
          <w:szCs w:val="28"/>
          <w:highlight w:val="none"/>
        </w:rPr>
      </w:pPr>
      <w:bookmarkStart w:id="27" w:name="_Toc35393634"/>
      <w:bookmarkStart w:id="28" w:name="_Toc28359094"/>
      <w:bookmarkStart w:id="29" w:name="_Toc28359017"/>
      <w:bookmarkStart w:id="30"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45</w:t>
      </w:r>
      <w:bookmarkStart w:id="269" w:name="_GoBack"/>
      <w:bookmarkEnd w:id="269"/>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21FCD4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CFA9A7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72F36E8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588C03CE">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3CA1D1E0">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9F9E63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7947451">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354EC3A8">
      <w:pPr>
        <w:rPr>
          <w:rFonts w:ascii="黑体" w:hAnsi="黑体" w:eastAsia="黑体" w:cs="宋体"/>
          <w:bCs/>
          <w:color w:val="auto"/>
          <w:sz w:val="28"/>
          <w:szCs w:val="28"/>
          <w:highlight w:val="none"/>
        </w:rPr>
      </w:pPr>
      <w:bookmarkStart w:id="33" w:name="_Toc28359018"/>
      <w:bookmarkStart w:id="34" w:name="_Toc35393805"/>
      <w:bookmarkStart w:id="35" w:name="_Toc35393636"/>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60B34DA5">
      <w:pPr>
        <w:ind w:firstLine="565" w:firstLineChars="202"/>
        <w:rPr>
          <w:rFonts w:ascii="仿宋" w:hAnsi="仿宋" w:eastAsia="仿宋" w:cs="宋体"/>
          <w:bCs/>
          <w:color w:val="auto"/>
          <w:sz w:val="28"/>
          <w:szCs w:val="28"/>
          <w:highlight w:val="none"/>
        </w:rPr>
      </w:pPr>
      <w:bookmarkStart w:id="37" w:name="_Toc35393637"/>
      <w:bookmarkStart w:id="38" w:name="_Toc35393806"/>
      <w:bookmarkStart w:id="39" w:name="_Toc28359096"/>
      <w:bookmarkStart w:id="40" w:name="_Toc28359019"/>
      <w:r>
        <w:rPr>
          <w:rFonts w:hint="eastAsia" w:ascii="仿宋" w:hAnsi="仿宋" w:eastAsia="仿宋" w:cs="宋体"/>
          <w:bCs/>
          <w:color w:val="auto"/>
          <w:sz w:val="28"/>
          <w:szCs w:val="28"/>
          <w:highlight w:val="none"/>
        </w:rPr>
        <w:t>1.采购人信息</w:t>
      </w:r>
      <w:bookmarkEnd w:id="37"/>
      <w:bookmarkEnd w:id="38"/>
      <w:bookmarkEnd w:id="39"/>
      <w:bookmarkEnd w:id="40"/>
    </w:p>
    <w:p w14:paraId="3F639319">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F5C99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5E16D9B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253AD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638"/>
      <w:bookmarkStart w:id="42" w:name="_Toc35393807"/>
      <w:bookmarkStart w:id="43" w:name="_Toc28359097"/>
      <w:bookmarkStart w:id="44" w:name="_Toc28359020"/>
      <w:r>
        <w:rPr>
          <w:rFonts w:hint="eastAsia" w:ascii="仿宋" w:hAnsi="仿宋" w:eastAsia="仿宋"/>
          <w:color w:val="auto"/>
          <w:sz w:val="28"/>
          <w:szCs w:val="28"/>
          <w:highlight w:val="none"/>
          <w:lang w:val="en-US" w:eastAsia="zh-CN"/>
        </w:rPr>
        <w:t xml:space="preserve">17355618065 </w:t>
      </w:r>
    </w:p>
    <w:p w14:paraId="69639D75">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9EBA21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435D312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0D3E8F0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C55F622">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21"/>
      <w:bookmarkStart w:id="46" w:name="_Toc35393808"/>
      <w:bookmarkStart w:id="47" w:name="_Toc28359098"/>
      <w:bookmarkStart w:id="48" w:name="_Toc35393639"/>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7F8D56FB">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5E601EF0">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65AE009F">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1A547341">
      <w:pPr>
        <w:ind w:firstLine="424" w:firstLineChars="202"/>
        <w:rPr>
          <w:color w:val="auto"/>
          <w:szCs w:val="21"/>
          <w:highlight w:val="none"/>
        </w:rPr>
      </w:pPr>
      <w:r>
        <w:rPr>
          <w:color w:val="auto"/>
          <w:szCs w:val="21"/>
          <w:highlight w:val="none"/>
        </w:rPr>
        <w:br w:type="page"/>
      </w:r>
    </w:p>
    <w:p w14:paraId="132D62C5">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26069"/>
      <w:bookmarkStart w:id="51"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74770089">
      <w:pPr>
        <w:pStyle w:val="3"/>
        <w:rPr>
          <w:rFonts w:cs="Tahoma"/>
          <w:bCs/>
          <w:color w:val="auto"/>
          <w:kern w:val="0"/>
          <w:sz w:val="32"/>
          <w:szCs w:val="32"/>
          <w:highlight w:val="none"/>
        </w:rPr>
      </w:pPr>
      <w:bookmarkStart w:id="52" w:name="_Toc17862"/>
      <w:bookmarkStart w:id="53" w:name="_Toc439316871"/>
      <w:bookmarkStart w:id="54"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4BC7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0FBDD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52D0B1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16B4D521">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1B3A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7BD944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24A48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4385E8A9">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0407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9210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22A923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73C22E36">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3586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8F77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237CB6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D517E75">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3678E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A2A5E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362B96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0BAF19B0">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47AC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3BBAA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5E9216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21FF3881">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421AA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4EEE4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04BBC1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72A9A5AE">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1DDDC7A2">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6C3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FCB35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3FC28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7808322">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C51D4FB">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6CE228DD">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214102E9">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3C02E3A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42F81CB9">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17850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EA83E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150BFA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3DDA8532">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268E23A9">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710C414D">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24A06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5940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15B4B3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382D8589">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3775D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FB214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6E88E3A0">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1F2290A9">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75485E3E">
            <w:pPr>
              <w:autoSpaceDE w:val="0"/>
              <w:autoSpaceDN w:val="0"/>
              <w:adjustRightInd w:val="0"/>
              <w:spacing w:line="440" w:lineRule="exact"/>
              <w:rPr>
                <w:rFonts w:ascii="宋体" w:hAnsi="宋体" w:cs="宋体"/>
                <w:szCs w:val="21"/>
              </w:rPr>
            </w:pPr>
            <w:r>
              <w:rPr>
                <w:rFonts w:ascii="宋体" w:hAnsi="宋体" w:cs="宋体"/>
                <w:szCs w:val="21"/>
              </w:rPr>
              <w:t>装订要求：</w:t>
            </w:r>
          </w:p>
          <w:p w14:paraId="65EFC738">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2278C8F8">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64C1993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1EAE4B67">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3E91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DE416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3CC768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0DB5C7E8">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5</w:t>
            </w:r>
            <w:r>
              <w:rPr>
                <w:rFonts w:hint="eastAsia" w:ascii="宋体" w:hAnsi="宋体" w:cs="宋体"/>
                <w:b/>
                <w:sz w:val="22"/>
                <w:u w:val="single"/>
              </w:rPr>
              <w:t>年</w:t>
            </w:r>
            <w:r>
              <w:rPr>
                <w:rFonts w:hint="eastAsia" w:ascii="宋体" w:hAnsi="宋体" w:cs="宋体"/>
                <w:b/>
                <w:sz w:val="22"/>
                <w:u w:val="single"/>
                <w:lang w:val="en-US" w:eastAsia="zh-CN"/>
              </w:rPr>
              <w:t>7</w:t>
            </w:r>
            <w:r>
              <w:rPr>
                <w:rFonts w:hint="eastAsia" w:ascii="宋体" w:hAnsi="宋体" w:cs="宋体"/>
                <w:b/>
                <w:sz w:val="22"/>
                <w:u w:val="single"/>
              </w:rPr>
              <w:t>月</w:t>
            </w:r>
            <w:r>
              <w:rPr>
                <w:rFonts w:hint="eastAsia" w:ascii="宋体" w:hAnsi="宋体" w:cs="宋体"/>
                <w:b/>
                <w:sz w:val="22"/>
                <w:u w:val="single"/>
                <w:lang w:val="en-US" w:eastAsia="zh-CN"/>
              </w:rPr>
              <w:t>14</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点</w:t>
            </w:r>
            <w:r>
              <w:rPr>
                <w:rFonts w:hint="eastAsia" w:ascii="宋体" w:hAnsi="宋体" w:cs="宋体"/>
                <w:b/>
                <w:sz w:val="22"/>
                <w:u w:val="single"/>
                <w:lang w:val="en-US" w:eastAsia="zh-CN"/>
              </w:rPr>
              <w:t>45</w:t>
            </w:r>
            <w:r>
              <w:rPr>
                <w:rFonts w:hint="eastAsia" w:ascii="宋体" w:hAnsi="宋体" w:cs="宋体"/>
                <w:b/>
                <w:sz w:val="22"/>
                <w:u w:val="single"/>
              </w:rPr>
              <w:t>分</w:t>
            </w:r>
            <w:r>
              <w:rPr>
                <w:rFonts w:hint="eastAsia" w:ascii="宋体" w:hAnsi="宋体"/>
                <w:bCs/>
                <w:sz w:val="21"/>
                <w:szCs w:val="21"/>
              </w:rPr>
              <w:t>（北京时间）</w:t>
            </w:r>
          </w:p>
          <w:p w14:paraId="1F8201B9">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2B2567BE">
            <w:pPr>
              <w:pStyle w:val="22"/>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5EECDF24">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5A4C1F3E">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3915159A">
            <w:pPr>
              <w:pStyle w:val="22"/>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71C9577A">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3D79D7BF">
            <w:pPr>
              <w:pStyle w:val="22"/>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5D34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F77C4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0282BB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732FB695">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39A2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22A35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5AF500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3D8547A0">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6D8F3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AC370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237013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408477FF">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6D1B9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EC9F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158AC8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55D201C8">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6ED501C">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34EB70E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0E0DAD82">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4FE9D28F">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4A4B6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E1D3F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1B0B1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30A1310F">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2020BEE7">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1D882F4E">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267E0C06">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6A91D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7446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343B9094">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0471CF7B">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09AC8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876E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2CA706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791716ED">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05682B10">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7B53DA52">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00372265">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2BA2A66A">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40462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4BED2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41A777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36A4042C">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351C8D7C">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61D71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5B10BD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5F12B3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656B9146">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017B7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6E9EAE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2EC2AB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1DACD17E">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7862E261">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024F889B">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0B9C4CFC">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183A9B00">
            <w:pPr>
              <w:spacing w:line="340" w:lineRule="exact"/>
              <w:rPr>
                <w:rFonts w:ascii="宋体" w:hAnsi="宋体" w:cs="宋体"/>
                <w:b/>
                <w:szCs w:val="21"/>
              </w:rPr>
            </w:pPr>
            <w:r>
              <w:rPr>
                <w:rFonts w:hint="eastAsia" w:ascii="宋体" w:hAnsi="宋体" w:cs="宋体"/>
                <w:b/>
                <w:szCs w:val="21"/>
              </w:rPr>
              <w:t>开户行名称：中国建设银行潜山支行</w:t>
            </w:r>
          </w:p>
          <w:p w14:paraId="77B881CC">
            <w:pPr>
              <w:spacing w:line="340" w:lineRule="exact"/>
              <w:rPr>
                <w:rFonts w:ascii="宋体" w:hAnsi="宋体" w:cs="宋体"/>
                <w:b/>
                <w:szCs w:val="21"/>
              </w:rPr>
            </w:pPr>
            <w:r>
              <w:rPr>
                <w:rFonts w:hint="eastAsia" w:ascii="宋体" w:hAnsi="宋体" w:cs="宋体"/>
                <w:b/>
                <w:szCs w:val="21"/>
              </w:rPr>
              <w:t>账户名称：安徽泰杰工程咨询有限公司</w:t>
            </w:r>
          </w:p>
          <w:p w14:paraId="3CD929DE">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50C89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F4276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3346B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69CC0CED">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A28D3BC">
            <w:pPr>
              <w:pStyle w:val="8"/>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05A084BE">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065B9CB4">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4E887D1E">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65E4C0DF">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1C748747">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5837E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59873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35DC7C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23FBBA22">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1F7E69D8">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3CF5AC05">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71A47ADB">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0F9F76C9">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15A6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0B0F2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328EF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D536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45D2D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550E0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63AB2D97">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25A7C23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239AD67B">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2022DB37">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243539E8">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57087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3FA0C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0D7D4C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3F47C6C6">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48C1E775">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10B97801">
      <w:pPr>
        <w:rPr>
          <w:rFonts w:ascii="宋体" w:hAnsi="宋体"/>
          <w:color w:val="auto"/>
          <w:kern w:val="0"/>
          <w:highlight w:val="none"/>
          <w:lang w:val="zh-CN"/>
        </w:rPr>
      </w:pPr>
      <w:r>
        <w:rPr>
          <w:color w:val="auto"/>
          <w:kern w:val="0"/>
          <w:highlight w:val="none"/>
          <w:lang w:val="zh-CN"/>
        </w:rPr>
        <w:br w:type="page"/>
      </w:r>
    </w:p>
    <w:p w14:paraId="46668CAA">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162BCA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439316919"/>
      <w:bookmarkStart w:id="59" w:name="_Toc10523"/>
      <w:bookmarkStart w:id="60" w:name="_Toc15055"/>
      <w:bookmarkStart w:id="61" w:name="_Toc439316873"/>
      <w:bookmarkStart w:id="62" w:name="_Toc25270"/>
      <w:bookmarkStart w:id="63" w:name="_Toc7325"/>
      <w:bookmarkStart w:id="64" w:name="_Toc21078"/>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51E3AA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w:t>
      </w:r>
      <w:r>
        <w:rPr>
          <w:rFonts w:hint="eastAsia" w:asciiTheme="minorEastAsia" w:hAnsiTheme="minorEastAsia" w:eastAsiaTheme="minorEastAsia" w:cstheme="minorEastAsia"/>
          <w:color w:val="auto"/>
          <w:sz w:val="24"/>
          <w:szCs w:val="24"/>
          <w:highlight w:val="none"/>
          <w:lang w:val="en-US" w:eastAsia="zh-CN"/>
        </w:rPr>
        <w:t>中华人民共和国招标投标法</w:t>
      </w:r>
      <w:r>
        <w:rPr>
          <w:rFonts w:hint="eastAsia" w:asciiTheme="minorEastAsia" w:hAnsiTheme="minorEastAsia" w:eastAsiaTheme="minorEastAsia" w:cstheme="minorEastAsia"/>
          <w:color w:val="auto"/>
          <w:sz w:val="24"/>
          <w:szCs w:val="24"/>
          <w:highlight w:val="none"/>
          <w:lang w:val="zh-CN" w:eastAsia="zh-CN"/>
        </w:rPr>
        <w:t>》本项目本级和上级财政部门、政府采购监督管理部门的政府采购有关规定的约束，其权利受到上述法律法规的保护。</w:t>
      </w:r>
    </w:p>
    <w:p w14:paraId="1F3AABF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24643"/>
      <w:bookmarkStart w:id="66" w:name="_Toc10933"/>
      <w:bookmarkStart w:id="67" w:name="_Toc8228"/>
      <w:bookmarkStart w:id="68" w:name="_Toc439316920"/>
      <w:bookmarkStart w:id="69" w:name="_Toc27113"/>
      <w:bookmarkStart w:id="70" w:name="_Toc1704"/>
      <w:bookmarkStart w:id="71" w:name="_Toc439316874"/>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41AC23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7A054A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7819C0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419D164A">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51DE98E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70CA53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414F05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53FFFB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423F12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2599FF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5CAA28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1F0357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520DC0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029806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564F93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655595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5FE6BA0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644E57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17D22A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67D91E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23B546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1EF08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0A1419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041AA68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7F450C7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552D26D0">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1499709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885E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27318BF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5B23E22E">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47A012D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232EAC4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5173F29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43A12E6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667DF0F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004E0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178EE8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5A43945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12155BB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F32279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35609DA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2030055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29914FB">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1E7AAD6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5F9A905F">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4A7B1F82">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48B560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1E2204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060C65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6BC235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2B20FAE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37C1F8D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6A9B7D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797C9ED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7A9D127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53A775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13AA48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1FB7A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7E5B7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04F2C55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21D8E98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5B9359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12C408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74C551B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2F04FEA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E9A3A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99C9B6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45F3DEB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2AD18D6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0D52492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09811AB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62AAA028">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11BD7A7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717468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4D35025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6DED01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1DB28D0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0295C7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6C688A7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365889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431923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118DED95">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34C2B1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28CEB2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9C6C3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70E2F642">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515C8C4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39BE133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3220F02E">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3D5A628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555B2674">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0D68B811">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0B792FD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4CCAAB9B">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6EC41D69">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6FB26A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704979D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30B5D56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372778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19EDF11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25B8572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06DCFCA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2E06F90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6DC8507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770E69B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196D7E2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95DF2E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241D61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3348794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163633C">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3B3196E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6E51DBE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1F927C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9950A4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40CCEF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0E0F8D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03FFCA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B5B6D93">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46C1BAD4">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6C6A7B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36A4B0A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6C54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15C1B8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2ED8F1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11F5F9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5C28E8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291700F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7254E4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E1536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5C6BAA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7BCDEB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4EBC17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658A0F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791D62D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2B46E28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426CCB8A">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65C6DE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013056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02FFB8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2194983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13AB1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4012C7F4">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FC05E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4822D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6961872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04DAA52D">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00A63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24D3DC0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3FD7BAA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6D6F526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548E7C6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7FC9C6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45D43D85">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106C90D0">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483B776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4BBEBD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2DB7560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04890A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4CAB88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0FA1AE8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4E95DE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19FDE2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3887AB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5DE94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0968F30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39FB84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5F226A2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5B4C15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4BF36D9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7A5348C0">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23164F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4D89A95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2D9DEA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4C9F1D7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455DA7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40115F5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02155C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6AF496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3BB848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1D73A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639E0D1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28D56F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4FFF0D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42EBB0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46E1E2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0F5CEAB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7E6CE3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6C0DD1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3B381DA4">
      <w:pPr>
        <w:pStyle w:val="8"/>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064FF81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1E70DC0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1BCF583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38F82498">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27B7E29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0B2651A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B039848">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62E1A4D">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1F7BE8A5">
      <w:pPr>
        <w:ind w:firstLine="422" w:firstLineChars="200"/>
        <w:rPr>
          <w:rFonts w:ascii="宋体" w:hAnsi="宋体"/>
          <w:b/>
          <w:bCs/>
          <w:color w:val="auto"/>
          <w:szCs w:val="21"/>
          <w:highlight w:val="none"/>
        </w:rPr>
      </w:pPr>
    </w:p>
    <w:p w14:paraId="2E187DCD">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4715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46C99E14">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5BD24B0F">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136D3605">
            <w:pPr>
              <w:rPr>
                <w:color w:val="auto"/>
                <w:highlight w:val="none"/>
              </w:rPr>
            </w:pPr>
          </w:p>
        </w:tc>
        <w:tc>
          <w:tcPr>
            <w:tcW w:w="5170" w:type="dxa"/>
            <w:vAlign w:val="center"/>
          </w:tcPr>
          <w:p w14:paraId="165D213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5458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808" w:type="dxa"/>
            <w:vAlign w:val="center"/>
          </w:tcPr>
          <w:p w14:paraId="4342781B">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55D757AA">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4AD65075">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3EEF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56B039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383B495F">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32C0DF7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0026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7AEE3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4E24C2E3">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AE12DC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自合同签订之日起至2025年12月31日止</w:t>
            </w:r>
          </w:p>
        </w:tc>
      </w:tr>
      <w:tr w14:paraId="675D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C2A827D">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7457F57F">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281FB4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2999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13B7394">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007E0463">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48EB03D4">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0951DA2D">
      <w:pPr>
        <w:ind w:firstLine="422" w:firstLineChars="200"/>
        <w:rPr>
          <w:rFonts w:ascii="宋体" w:hAnsi="宋体"/>
          <w:b/>
          <w:bCs/>
          <w:color w:val="auto"/>
          <w:szCs w:val="21"/>
          <w:highlight w:val="none"/>
        </w:rPr>
      </w:pPr>
    </w:p>
    <w:p w14:paraId="1737D894">
      <w:pPr>
        <w:pStyle w:val="8"/>
        <w:ind w:firstLine="413" w:firstLineChars="196"/>
        <w:rPr>
          <w:rFonts w:hint="eastAsia" w:hAnsi="宋体"/>
          <w:bCs/>
          <w:color w:val="auto"/>
          <w:szCs w:val="24"/>
          <w:highlight w:val="none"/>
        </w:rPr>
      </w:pPr>
    </w:p>
    <w:p w14:paraId="02810C3F">
      <w:pPr>
        <w:rPr>
          <w:rFonts w:hint="eastAsia"/>
        </w:rPr>
      </w:pPr>
    </w:p>
    <w:p w14:paraId="5F3B17E1">
      <w:pPr>
        <w:pStyle w:val="8"/>
        <w:ind w:firstLine="422" w:firstLineChars="200"/>
        <w:rPr>
          <w:rFonts w:hAnsi="宋体"/>
          <w:bCs/>
          <w:color w:val="auto"/>
          <w:szCs w:val="24"/>
          <w:highlight w:val="none"/>
        </w:rPr>
      </w:pPr>
      <w:r>
        <w:rPr>
          <w:rFonts w:hint="eastAsia" w:hAnsi="宋体"/>
          <w:bCs/>
          <w:color w:val="auto"/>
          <w:szCs w:val="24"/>
          <w:highlight w:val="none"/>
        </w:rPr>
        <w:t>二、技术要求一览表</w:t>
      </w:r>
    </w:p>
    <w:p w14:paraId="3B1C2536">
      <w:pPr>
        <w:spacing w:line="560" w:lineRule="exact"/>
        <w:rPr>
          <w:rFonts w:hint="eastAsia"/>
          <w:color w:val="auto"/>
          <w:highlight w:val="none"/>
          <w:u w:val="single"/>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bookmarkStart w:id="82" w:name="_Toc16371"/>
    </w:p>
    <w:tbl>
      <w:tblPr>
        <w:tblStyle w:val="6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175"/>
        <w:gridCol w:w="1830"/>
        <w:gridCol w:w="1305"/>
        <w:gridCol w:w="1650"/>
        <w:gridCol w:w="2175"/>
      </w:tblGrid>
      <w:tr w14:paraId="0158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EDB0">
            <w:pPr>
              <w:keepNext w:val="0"/>
              <w:keepLines w:val="0"/>
              <w:widowControl/>
              <w:suppressLineNumbers w:val="0"/>
              <w:jc w:val="center"/>
              <w:textAlignment w:val="center"/>
              <w:rPr>
                <w:rFonts w:ascii="Courier New" w:hAnsi="Courier New" w:eastAsia="等线" w:cs="Courier New"/>
                <w:b/>
                <w:bCs/>
                <w:i w:val="0"/>
                <w:iCs w:val="0"/>
                <w:color w:val="000000"/>
                <w:sz w:val="22"/>
                <w:szCs w:val="22"/>
                <w:u w:val="none"/>
              </w:rPr>
            </w:pPr>
            <w:r>
              <w:rPr>
                <w:rFonts w:hint="default" w:ascii="Courier New" w:hAnsi="Courier New" w:eastAsia="等线" w:cs="Courier New"/>
                <w:b/>
                <w:bCs/>
                <w:i w:val="0"/>
                <w:iCs w:val="0"/>
                <w:color w:val="000000"/>
                <w:kern w:val="0"/>
                <w:sz w:val="22"/>
                <w:szCs w:val="22"/>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78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18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 xml:space="preserve"> 规格</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588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BE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default" w:ascii="Times New Roman" w:hAnsi="Times New Roman" w:eastAsia="等线" w:cs="Times New Roman"/>
                <w:b/>
                <w:bCs/>
                <w:i w:val="0"/>
                <w:iCs w:val="0"/>
                <w:color w:val="000000"/>
                <w:kern w:val="0"/>
                <w:sz w:val="22"/>
                <w:szCs w:val="22"/>
                <w:u w:val="none"/>
                <w:lang w:val="en-US" w:eastAsia="zh-CN" w:bidi="ar"/>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BC2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eastAsia="等线" w:cs="Times New Roman"/>
                <w:b/>
                <w:bCs/>
                <w:i w:val="0"/>
                <w:iCs w:val="0"/>
                <w:color w:val="000000"/>
                <w:kern w:val="0"/>
                <w:sz w:val="22"/>
                <w:szCs w:val="22"/>
                <w:u w:val="none"/>
                <w:lang w:val="en-US" w:eastAsia="zh-CN" w:bidi="ar"/>
              </w:rPr>
              <w:t>最高投标限价</w:t>
            </w:r>
            <w:r>
              <w:rPr>
                <w:rFonts w:hint="default" w:ascii="Times New Roman" w:hAnsi="Times New Roman" w:eastAsia="等线" w:cs="Times New Roman"/>
                <w:b/>
                <w:bCs/>
                <w:i w:val="0"/>
                <w:iCs w:val="0"/>
                <w:color w:val="000000"/>
                <w:kern w:val="0"/>
                <w:sz w:val="22"/>
                <w:szCs w:val="22"/>
                <w:u w:val="none"/>
                <w:lang w:val="en-US" w:eastAsia="zh-CN" w:bidi="ar"/>
              </w:rPr>
              <w:t>单价（元）</w:t>
            </w:r>
          </w:p>
        </w:tc>
      </w:tr>
      <w:tr w14:paraId="6138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53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E79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内衬不锈钢外接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5E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9B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AA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E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6.34</w:t>
            </w:r>
          </w:p>
        </w:tc>
      </w:tr>
      <w:tr w14:paraId="29E0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5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A43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83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11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B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1D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8.24</w:t>
            </w:r>
          </w:p>
        </w:tc>
      </w:tr>
      <w:tr w14:paraId="24D9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0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C3D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40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8E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7C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F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432D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6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BAFD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5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88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2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5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07D5D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A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DC8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5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2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B4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34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1261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7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DE0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E5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B8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42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C9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3038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69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C26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0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31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1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CF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820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32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94F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2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6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7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94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04AA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5E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5C0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5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F4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F8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77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BE0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3A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2DD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刚性卡箍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A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D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4F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F8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20.28</w:t>
            </w:r>
          </w:p>
        </w:tc>
      </w:tr>
      <w:tr w14:paraId="20AA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1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08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1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9F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51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2B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w:t>
            </w:r>
          </w:p>
        </w:tc>
      </w:tr>
      <w:tr w14:paraId="2384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F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A04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D1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76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B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3E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31.04</w:t>
            </w:r>
          </w:p>
        </w:tc>
      </w:tr>
      <w:tr w14:paraId="1010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E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1B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0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45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C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6B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46.25</w:t>
            </w:r>
          </w:p>
        </w:tc>
      </w:tr>
      <w:tr w14:paraId="4363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3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BA9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7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C5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C0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6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53.09</w:t>
            </w:r>
          </w:p>
        </w:tc>
      </w:tr>
      <w:tr w14:paraId="1308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C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A91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51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98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AE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E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95.03</w:t>
            </w:r>
          </w:p>
        </w:tc>
      </w:tr>
      <w:tr w14:paraId="1A23A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48B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AB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C9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39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236.95</w:t>
            </w:r>
          </w:p>
        </w:tc>
      </w:tr>
      <w:tr w14:paraId="1083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74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3DF5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6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7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8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56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271.79</w:t>
            </w:r>
          </w:p>
        </w:tc>
      </w:tr>
      <w:tr w14:paraId="6AF8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C8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52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内衬不锈钢螺纹异径管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FB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F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8.24</w:t>
            </w:r>
          </w:p>
        </w:tc>
      </w:tr>
      <w:tr w14:paraId="3050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0BD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98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4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E1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662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CE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C7E3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42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2D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0A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20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2EBC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B8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D0D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75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3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DC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88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BA2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B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3F0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AF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A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CF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9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A48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8C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165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A5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B1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C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3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1BD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0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EBB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2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F1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9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FD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18B1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57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5E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B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E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4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A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68A9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AE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7C69">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C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6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7C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788A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2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9CA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B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F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9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F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5C85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2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4A9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8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C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8A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25E6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2B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31A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8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F9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A6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C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1AA7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8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009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6E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E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7F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40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6FF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8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FB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1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0D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97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5DF3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B1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25C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1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85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4F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1C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0793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A7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FBD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F5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C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1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B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552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0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94C4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1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BF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78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0B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C59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49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E41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1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A4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C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C9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56C3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87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A229">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F5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F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9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18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0FD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DD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E72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56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6B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6A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28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B59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1E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82B9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67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C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7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23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2123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6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6CE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C9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6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A0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05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E86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28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13BF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65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4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7D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60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1E7F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ED4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2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F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B4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B5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FB5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8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8AC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09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D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2B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8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F2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C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517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4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ED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74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67A5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73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DFB3">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0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81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62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F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174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8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728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D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2D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A5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8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E6A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8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2E4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1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2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4D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2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C22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F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B55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1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8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D6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4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0F51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64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141C">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2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4D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B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B2A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79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5B4B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D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7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F3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0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2784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34F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8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A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B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F2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46E4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D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4F8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A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4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42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1DE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36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DE5A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0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E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19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CA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061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C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3C4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D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9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36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C4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1AB3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B7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0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内衬不锈钢沟槽螺纹异径管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D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C5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A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0D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5024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0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6C8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7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75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7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05C3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7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5B3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8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44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3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53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6C09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49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81C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E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9F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8A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9B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02C9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D7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00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3C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AF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5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9A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56.93</w:t>
            </w:r>
          </w:p>
        </w:tc>
      </w:tr>
      <w:tr w14:paraId="1E84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B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98F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C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86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9C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4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3E7D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E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E17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97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15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2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109D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48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384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2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2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5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8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780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2F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185D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94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0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A8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9D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442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CF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ED6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C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9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C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4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7768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48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30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E8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A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55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E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57A38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9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C7B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2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3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9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630E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F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B4F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C3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A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C0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12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04F7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77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275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78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02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5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AC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74DE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FB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6E6E">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32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13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C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04F3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E5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33DB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E6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2D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04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67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3F3A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F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FD71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6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E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5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5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0EB1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BD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FE37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A4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9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11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A9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3974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9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2F2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52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C6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83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47FB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A2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7910">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9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57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3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DE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15C4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99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8388">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0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E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2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D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159A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6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235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C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1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F6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5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5613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7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82C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D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F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36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D7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A25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2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0B6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1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5F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A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6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6B46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3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EFF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2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29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2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4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3553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5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439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68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55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A3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F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486D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8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5E356">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0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63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A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5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2E2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F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D69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0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F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BF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0C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5AAA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13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9459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9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76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0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8A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306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B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B1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AE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8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E3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3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1A12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8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79B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E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B6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A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8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C3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F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F40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E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59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51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78DD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64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914AD">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A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01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DB0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FD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9034">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9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9E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E1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2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5906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7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63A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00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0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B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44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A0B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A8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77A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2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D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E2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E1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09A4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EF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81F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5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79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B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7ABB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83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2451">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89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FC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C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07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BA0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3C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F69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A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F3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D6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D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07C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1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ACBB8">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93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9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1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F1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6EEF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B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65E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7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CC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13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D9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225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2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418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01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1E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C9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D2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D67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7E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DD35">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EC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D3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C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5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96B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0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03CB">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8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B3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A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2581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F0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333A">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B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8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3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6F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7D32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8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238B0">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E0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A4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D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6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0C9A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A6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8DFF">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A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29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B2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EE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6314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1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8172">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E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68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A4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8E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63C1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4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1867">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1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C6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F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327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0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067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内衬不锈钢沟槽异径管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D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F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B0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A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75.75</w:t>
            </w:r>
          </w:p>
        </w:tc>
      </w:tr>
      <w:tr w14:paraId="287C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8E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C7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2C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D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01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2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1E2B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C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04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5E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16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CB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04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106.42</w:t>
            </w:r>
          </w:p>
        </w:tc>
      </w:tr>
      <w:tr w14:paraId="58BC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3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D51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E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D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C1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7870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C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0D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9D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9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FA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9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7FB4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00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AA3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26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4A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F9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BD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165.11</w:t>
            </w:r>
          </w:p>
        </w:tc>
      </w:tr>
      <w:tr w14:paraId="5216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D3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0AB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AF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8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8D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8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0168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75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96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9F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4A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74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DC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7A65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94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DA7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12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64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B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E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229.7</w:t>
            </w:r>
          </w:p>
        </w:tc>
      </w:tr>
      <w:tr w14:paraId="1D2C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3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8B7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A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C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F5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A5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494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6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5B0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70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D7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6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059A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4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2E9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37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AA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B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5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236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66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607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A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2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B6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1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447F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7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BC7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5E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89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1F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317.88</w:t>
            </w:r>
          </w:p>
        </w:tc>
      </w:tr>
      <w:tr w14:paraId="33C9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E6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4C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64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CF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4D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A7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2DD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8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D79D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0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3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95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80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7B94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E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0F8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4B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3A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5C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EF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BD5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38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D5B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46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4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3A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8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581.92</w:t>
            </w:r>
          </w:p>
        </w:tc>
      </w:tr>
      <w:tr w14:paraId="3922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D9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6A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8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61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C1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53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32C8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8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DE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0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D6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E1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4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7CC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2B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DDF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0A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C9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8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8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5A2A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DE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93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5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2A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7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7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C98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DA0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C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F1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7F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3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903.92</w:t>
            </w:r>
          </w:p>
        </w:tc>
      </w:tr>
      <w:tr w14:paraId="41BA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E1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126</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4A2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3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11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B4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1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7.97</w:t>
            </w:r>
          </w:p>
        </w:tc>
      </w:tr>
      <w:tr w14:paraId="0727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3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9EE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87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34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A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BF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10.93</w:t>
            </w:r>
          </w:p>
        </w:tc>
      </w:tr>
      <w:tr w14:paraId="75F7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C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848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E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0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51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15.9</w:t>
            </w:r>
          </w:p>
        </w:tc>
      </w:tr>
      <w:tr w14:paraId="5CDB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2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B69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59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C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E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D9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26.43</w:t>
            </w:r>
          </w:p>
        </w:tc>
      </w:tr>
      <w:tr w14:paraId="75E1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45EC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95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1E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E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E8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33.53</w:t>
            </w:r>
          </w:p>
        </w:tc>
      </w:tr>
      <w:tr w14:paraId="4D19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E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142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D2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26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2B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44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49.96</w:t>
            </w:r>
          </w:p>
        </w:tc>
      </w:tr>
      <w:tr w14:paraId="714C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0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31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B6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E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6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79.38</w:t>
            </w:r>
          </w:p>
        </w:tc>
      </w:tr>
      <w:tr w14:paraId="6D50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D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E5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7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D2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FB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E1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116.22</w:t>
            </w:r>
          </w:p>
        </w:tc>
      </w:tr>
      <w:tr w14:paraId="011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7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3A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A3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77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40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A1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188.23</w:t>
            </w:r>
          </w:p>
        </w:tc>
      </w:tr>
      <w:tr w14:paraId="1219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79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135</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AC3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6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CD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D3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83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96.99</w:t>
            </w:r>
          </w:p>
        </w:tc>
      </w:tr>
      <w:tr w14:paraId="0553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D1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6C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6E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81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B0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9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126.02</w:t>
            </w:r>
          </w:p>
        </w:tc>
      </w:tr>
      <w:tr w14:paraId="6C71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2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798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6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F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EE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7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149.46</w:t>
            </w:r>
          </w:p>
        </w:tc>
      </w:tr>
      <w:tr w14:paraId="0D23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7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409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4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7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6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C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234.42</w:t>
            </w:r>
          </w:p>
        </w:tc>
      </w:tr>
      <w:tr w14:paraId="124C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17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CA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0E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9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C8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04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280.11</w:t>
            </w:r>
          </w:p>
        </w:tc>
      </w:tr>
      <w:tr w14:paraId="7D76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6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776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EE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4B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0A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B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589.28</w:t>
            </w:r>
          </w:p>
        </w:tc>
      </w:tr>
      <w:tr w14:paraId="1B1F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4E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F7A2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8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3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D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1323.28</w:t>
            </w:r>
          </w:p>
        </w:tc>
      </w:tr>
      <w:tr w14:paraId="07BA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72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0BB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5E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300*90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2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6E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9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1791.79</w:t>
            </w:r>
          </w:p>
        </w:tc>
      </w:tr>
      <w:tr w14:paraId="2132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A5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FD3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C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FC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33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7.97</w:t>
            </w:r>
          </w:p>
        </w:tc>
      </w:tr>
      <w:tr w14:paraId="35D3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E2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C3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E5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5A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66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3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10.93</w:t>
            </w:r>
          </w:p>
        </w:tc>
      </w:tr>
      <w:tr w14:paraId="3458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1B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07B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1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9F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2D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2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15.9</w:t>
            </w:r>
          </w:p>
        </w:tc>
      </w:tr>
      <w:tr w14:paraId="3097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E3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29A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48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D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B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26.43</w:t>
            </w:r>
          </w:p>
        </w:tc>
      </w:tr>
      <w:tr w14:paraId="1D0B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B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98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5F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6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D4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D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33.53</w:t>
            </w:r>
          </w:p>
        </w:tc>
      </w:tr>
      <w:tr w14:paraId="2A5B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6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93B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6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8F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96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C2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49.96</w:t>
            </w:r>
          </w:p>
        </w:tc>
      </w:tr>
      <w:tr w14:paraId="4615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A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1F8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A6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2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C4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19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79.38</w:t>
            </w:r>
          </w:p>
        </w:tc>
      </w:tr>
      <w:tr w14:paraId="3DB7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66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E9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A6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BD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A4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116.22</w:t>
            </w:r>
          </w:p>
        </w:tc>
      </w:tr>
      <w:tr w14:paraId="3B26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53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70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3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01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5A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188.23</w:t>
            </w:r>
          </w:p>
        </w:tc>
      </w:tr>
      <w:tr w14:paraId="675F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3A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BAF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8B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8B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31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96.99</w:t>
            </w:r>
          </w:p>
        </w:tc>
      </w:tr>
      <w:tr w14:paraId="15A9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50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A13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F3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C7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11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A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126.02</w:t>
            </w:r>
          </w:p>
        </w:tc>
      </w:tr>
      <w:tr w14:paraId="7DE0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C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0B5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2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F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4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149.46</w:t>
            </w:r>
          </w:p>
        </w:tc>
      </w:tr>
      <w:tr w14:paraId="6597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1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3B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8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4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9A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7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234.42</w:t>
            </w:r>
          </w:p>
        </w:tc>
      </w:tr>
      <w:tr w14:paraId="60B9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2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8E9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F4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D2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8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0B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280.11</w:t>
            </w:r>
          </w:p>
        </w:tc>
      </w:tr>
      <w:tr w14:paraId="2420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6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E4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7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58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B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2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589.28</w:t>
            </w:r>
          </w:p>
        </w:tc>
      </w:tr>
      <w:tr w14:paraId="6A00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CA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897D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F6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325*45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B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5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A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1323.28</w:t>
            </w:r>
          </w:p>
        </w:tc>
      </w:tr>
      <w:tr w14:paraId="69AA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B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159</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293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F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42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15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E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1791.79</w:t>
            </w:r>
          </w:p>
        </w:tc>
      </w:tr>
      <w:tr w14:paraId="0F34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B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D7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17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4D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7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7A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57B5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D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1DC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E6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E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E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57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11.18</w:t>
            </w:r>
          </w:p>
        </w:tc>
      </w:tr>
      <w:tr w14:paraId="6642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7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D8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CC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46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A7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AA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11DE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02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75A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5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0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F2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67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6997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4E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9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B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B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D8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1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16.51</w:t>
            </w:r>
          </w:p>
        </w:tc>
      </w:tr>
      <w:tr w14:paraId="2DC4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75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3FA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DB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9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0E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53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6B0C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27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176C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9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7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0B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46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7418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26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84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F9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8F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2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1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3E25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CB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8EC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18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8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AA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8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22.37</w:t>
            </w:r>
          </w:p>
        </w:tc>
      </w:tr>
      <w:tr w14:paraId="21EF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6D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20C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E2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3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95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0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15F8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76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8BC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E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75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E6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6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0085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7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4EB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77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1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2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40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4F4C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A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52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7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1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8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4CAB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24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AB6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9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33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5B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87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30.36</w:t>
            </w:r>
          </w:p>
        </w:tc>
      </w:tr>
      <w:tr w14:paraId="272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D3C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2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A1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2C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675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8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1D1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E2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1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8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0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4BBD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4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A9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4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E3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6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7FF5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9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702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1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1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D6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9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684A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4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9C8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10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F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1F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2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53A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B13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C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8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C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01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44.67</w:t>
            </w:r>
          </w:p>
        </w:tc>
      </w:tr>
      <w:tr w14:paraId="0397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B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E0E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2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F8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32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22FD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7F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E3D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02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2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5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36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C29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2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18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F1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DD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98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CF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79ED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1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883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2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03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39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9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3146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71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87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CB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48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5F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2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0200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E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3E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D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6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E5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8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559B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B1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FBE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7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4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A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3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63.78</w:t>
            </w:r>
          </w:p>
        </w:tc>
      </w:tr>
      <w:tr w14:paraId="451B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D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483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F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E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5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7717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B1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5F4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3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5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AB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FB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8D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0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7C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6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0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B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57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5BDE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7F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AA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5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CA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33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36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356F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EE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BA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A3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7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6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91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98.51</w:t>
            </w:r>
          </w:p>
        </w:tc>
      </w:tr>
      <w:tr w14:paraId="066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5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865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内衬不锈钢堵头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9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3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F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1A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5.03</w:t>
            </w:r>
          </w:p>
        </w:tc>
      </w:tr>
      <w:tr w14:paraId="4202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CD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2B5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F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51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A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3D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5.77</w:t>
            </w:r>
          </w:p>
        </w:tc>
      </w:tr>
      <w:tr w14:paraId="093D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7D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DCE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7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13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4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9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7.71</w:t>
            </w:r>
          </w:p>
        </w:tc>
      </w:tr>
      <w:tr w14:paraId="6792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FD5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33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8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2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2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11.09</w:t>
            </w:r>
          </w:p>
        </w:tc>
      </w:tr>
      <w:tr w14:paraId="3B81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2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38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4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D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FB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1A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14.44</w:t>
            </w:r>
          </w:p>
        </w:tc>
      </w:tr>
      <w:tr w14:paraId="767B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08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856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53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55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0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F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20.88</w:t>
            </w:r>
          </w:p>
        </w:tc>
      </w:tr>
      <w:tr w14:paraId="3D5B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1F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B3CE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3C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A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6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A7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39.12</w:t>
            </w:r>
          </w:p>
        </w:tc>
      </w:tr>
      <w:tr w14:paraId="2E93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6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4F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12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F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1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53.72</w:t>
            </w:r>
          </w:p>
        </w:tc>
      </w:tr>
      <w:tr w14:paraId="06C8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2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42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F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52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B5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2C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97.01</w:t>
            </w:r>
          </w:p>
        </w:tc>
      </w:tr>
      <w:tr w14:paraId="642B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86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41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内衬不锈钢补芯</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B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4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5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72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5.81</w:t>
            </w:r>
          </w:p>
        </w:tc>
      </w:tr>
      <w:tr w14:paraId="086A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A1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2C2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AF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54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9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3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8.57</w:t>
            </w:r>
          </w:p>
        </w:tc>
      </w:tr>
      <w:tr w14:paraId="641B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A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3FFD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B6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4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76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1E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8.57</w:t>
            </w:r>
          </w:p>
        </w:tc>
      </w:tr>
      <w:tr w14:paraId="7516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9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B63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BC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3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75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3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578C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97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54B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7D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A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26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EE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6F54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98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655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F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7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1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2A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13.27</w:t>
            </w:r>
          </w:p>
        </w:tc>
      </w:tr>
      <w:tr w14:paraId="017C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A6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1C1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B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6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31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546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B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7562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E7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4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FB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1B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312A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4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5A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82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4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9F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7D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0E5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E7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5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3A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3E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4C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16.85</w:t>
            </w:r>
          </w:p>
        </w:tc>
      </w:tr>
      <w:tr w14:paraId="5900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93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B5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B8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17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6A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05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1B7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2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1F5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CC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F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C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C2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C57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94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373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B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C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AE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B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358F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BE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B30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B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1B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8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7A56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F9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89A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4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4A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08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2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23.1</w:t>
            </w:r>
          </w:p>
        </w:tc>
      </w:tr>
      <w:tr w14:paraId="6E19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28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6FB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7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9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59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B0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030E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2A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1C5B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1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93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B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76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39F3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2A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F98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8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8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B6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E3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238A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B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70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54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C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B7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175C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2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528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98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F8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D4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1B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5CD7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7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8AC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FE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40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0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6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55.16</w:t>
            </w:r>
          </w:p>
        </w:tc>
      </w:tr>
      <w:tr w14:paraId="16A2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06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8D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85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D0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6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367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4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37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0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FF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E1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1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70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F9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F60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4B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D9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59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06BA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DF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A3C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C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B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03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4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6B15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C6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A59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4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A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6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C4C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4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D26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FF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F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1649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5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70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6C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64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CC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5F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58.88</w:t>
            </w:r>
          </w:p>
        </w:tc>
      </w:tr>
      <w:tr w14:paraId="0F14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73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6A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B6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AA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A7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229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08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FCE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1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3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99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D2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966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EB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3F7E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F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30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34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A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8BE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E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9DE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03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E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EB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42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2E01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A9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76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E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7F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4E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4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566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6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AB3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F5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6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1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33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66B1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68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74E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0F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55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24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1306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88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E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6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2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9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103.61</w:t>
            </w:r>
          </w:p>
        </w:tc>
      </w:tr>
      <w:tr w14:paraId="4D2D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7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237</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AC0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内衬不锈钢螺纹式正三通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7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5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AD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0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9.44</w:t>
            </w:r>
          </w:p>
        </w:tc>
      </w:tr>
      <w:tr w14:paraId="4A12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AB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DD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5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4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5F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14.03</w:t>
            </w:r>
          </w:p>
        </w:tc>
      </w:tr>
      <w:tr w14:paraId="3928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2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F91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E9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2B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6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2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1FE3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5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8A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89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3B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61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4FD5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3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73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8D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DC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D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6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2C62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3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CA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2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EE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00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4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798F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2A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4E6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6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D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BE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C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7730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9D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7AA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B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5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7F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91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6981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CC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47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22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5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A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D9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066D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E6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246</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79D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内衬不锈钢螺纹式异径三通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3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9F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FA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39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14.03</w:t>
            </w:r>
          </w:p>
        </w:tc>
      </w:tr>
      <w:tr w14:paraId="1239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90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93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54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E0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E6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C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7E14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3F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5E9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73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A2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D9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71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19.4</w:t>
            </w:r>
          </w:p>
        </w:tc>
      </w:tr>
      <w:tr w14:paraId="433C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25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B5A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2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5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49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558E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02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816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10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D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C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8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312B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84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3B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CA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5E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8B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F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33.74</w:t>
            </w:r>
          </w:p>
        </w:tc>
      </w:tr>
      <w:tr w14:paraId="3020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3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10D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9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8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FA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9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55A8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85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C3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BA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7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F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E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3FAD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F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BA21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0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C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A0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F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6E1E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6D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866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41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B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39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3C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41.94</w:t>
            </w:r>
          </w:p>
        </w:tc>
      </w:tr>
      <w:tr w14:paraId="59F0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F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69D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5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9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9E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EF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32B6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03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B4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52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B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51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C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0402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A4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D59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3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D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EB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C1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61A6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CE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C6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6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F8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8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AA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078D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C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7E0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B5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6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1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0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60.53</w:t>
            </w:r>
          </w:p>
        </w:tc>
      </w:tr>
      <w:tr w14:paraId="655B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93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13D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A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0B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A5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6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127F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5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E50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92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EC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B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A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429D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4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C333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60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6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5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46AA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3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0AF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FC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AB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F8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687C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4C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591F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B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3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EC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5E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3944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2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332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F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B9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EC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106.04</w:t>
            </w:r>
          </w:p>
        </w:tc>
      </w:tr>
      <w:tr w14:paraId="7FBA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A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42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48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9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7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C0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CD2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9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D50D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7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D7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6D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98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8C0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3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D29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31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B9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AB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B0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6AA8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A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23C9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08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23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9E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E2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B61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E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87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8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9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99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B5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728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DB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25B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78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74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4F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43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77AC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71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2CD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DA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0A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D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E4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140.13</w:t>
            </w:r>
          </w:p>
        </w:tc>
      </w:tr>
      <w:tr w14:paraId="2D2C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52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F3F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CA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51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6B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5A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6CD2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F4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A12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7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70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5D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7A75B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C8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5E5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6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1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2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6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1EB7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5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1A0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F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4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9C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7A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3A09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BF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2C7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F5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47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A8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0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0B6A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7C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79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F6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2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4A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5A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1AF7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E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A6F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E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A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7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D4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2DA3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B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349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6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05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3F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230.23</w:t>
            </w:r>
          </w:p>
        </w:tc>
      </w:tr>
      <w:tr w14:paraId="3CB7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D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1D5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内衬不锈钢沟槽式正三通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D3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4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E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53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149.89</w:t>
            </w:r>
          </w:p>
        </w:tc>
      </w:tr>
      <w:tr w14:paraId="369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C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B41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9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46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FD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E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175.98</w:t>
            </w:r>
          </w:p>
        </w:tc>
      </w:tr>
      <w:tr w14:paraId="3F38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F3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F71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0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F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D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221.52</w:t>
            </w:r>
          </w:p>
        </w:tc>
      </w:tr>
      <w:tr w14:paraId="7FC5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4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D74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12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4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64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5C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317.15</w:t>
            </w:r>
          </w:p>
        </w:tc>
      </w:tr>
      <w:tr w14:paraId="0AF9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A0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7605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8E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BC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0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C8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397.8</w:t>
            </w:r>
          </w:p>
        </w:tc>
      </w:tr>
      <w:tr w14:paraId="773D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37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51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AC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6A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4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6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744.17</w:t>
            </w:r>
          </w:p>
        </w:tc>
      </w:tr>
      <w:tr w14:paraId="21DC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0B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5FA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C3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B7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B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0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1773.28</w:t>
            </w:r>
          </w:p>
        </w:tc>
      </w:tr>
      <w:tr w14:paraId="4FB4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3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10B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0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7E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ED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AC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2325</w:t>
            </w:r>
          </w:p>
        </w:tc>
      </w:tr>
      <w:tr w14:paraId="5D2C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A6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5FC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内衬不锈钢沟槽式异径三通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94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49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E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E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177C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7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DA10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8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2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34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7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0642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0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E2E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36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5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F8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DB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59DE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68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9A4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4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30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5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53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7731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3D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1E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0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0E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6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C9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4A33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01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B6C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86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31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C7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15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76F2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B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84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74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36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FB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5C84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F6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51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6E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9B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94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94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30E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B0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B2C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AF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7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00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9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B72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9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656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B5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5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82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C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770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61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7D3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7C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5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C5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B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29CC6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4B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E9E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6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87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D4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60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339E9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0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4C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31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8B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88D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53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CBD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9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EFA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C4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1C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EA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25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54BB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D0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BD5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7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4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5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1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7B65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0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B5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58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BB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AD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F9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4DEB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EB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70D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25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43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1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7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B0B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A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8C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3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6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14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CC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B55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9B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0712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F1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8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FF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B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C94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E89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3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F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A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0FDD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0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C53D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0A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C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B8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00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7F50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C145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C5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44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73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E3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289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4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5BA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17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4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D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7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458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06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313</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357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65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F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BF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30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6.24</w:t>
            </w:r>
          </w:p>
        </w:tc>
      </w:tr>
      <w:tr w14:paraId="14ED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CD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F98D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4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41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FD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9.02</w:t>
            </w:r>
          </w:p>
        </w:tc>
      </w:tr>
      <w:tr w14:paraId="78C8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BC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C34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F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74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5C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C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12.23</w:t>
            </w:r>
          </w:p>
        </w:tc>
      </w:tr>
      <w:tr w14:paraId="00E0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47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9E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5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8E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D2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A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18.51</w:t>
            </w:r>
          </w:p>
        </w:tc>
      </w:tr>
      <w:tr w14:paraId="164B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61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5B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CA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B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F3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56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24.48</w:t>
            </w:r>
          </w:p>
        </w:tc>
      </w:tr>
      <w:tr w14:paraId="4B77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B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09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46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2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F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4F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34.68</w:t>
            </w:r>
          </w:p>
        </w:tc>
      </w:tr>
      <w:tr w14:paraId="0D37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8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20A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3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31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E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65.83</w:t>
            </w:r>
          </w:p>
        </w:tc>
      </w:tr>
      <w:tr w14:paraId="111D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A7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0C6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A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87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23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5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91.17</w:t>
            </w:r>
          </w:p>
        </w:tc>
      </w:tr>
      <w:tr w14:paraId="1B04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035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F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D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95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7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150.01</w:t>
            </w:r>
          </w:p>
        </w:tc>
      </w:tr>
      <w:tr w14:paraId="421B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E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C2B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内衬不锈钢活接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D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4F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4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6D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19.14</w:t>
            </w:r>
          </w:p>
        </w:tc>
      </w:tr>
      <w:tr w14:paraId="0F61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1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B1E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2E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F5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C5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3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23.24</w:t>
            </w:r>
          </w:p>
        </w:tc>
      </w:tr>
      <w:tr w14:paraId="4AC6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9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D97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E2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E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1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2E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703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1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1672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1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2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A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9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45.84</w:t>
            </w:r>
          </w:p>
        </w:tc>
      </w:tr>
      <w:tr w14:paraId="1096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1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D35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D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F2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B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6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62.62</w:t>
            </w:r>
          </w:p>
        </w:tc>
      </w:tr>
      <w:tr w14:paraId="6CE5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63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DA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6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0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D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79.13</w:t>
            </w:r>
          </w:p>
        </w:tc>
      </w:tr>
      <w:tr w14:paraId="68FB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6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570A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2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F7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3E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134.2</w:t>
            </w:r>
          </w:p>
        </w:tc>
      </w:tr>
      <w:tr w14:paraId="11FA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39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86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1B5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00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98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185.12</w:t>
            </w:r>
          </w:p>
        </w:tc>
      </w:tr>
      <w:tr w14:paraId="06C6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92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612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1F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E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33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BD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302.17</w:t>
            </w:r>
          </w:p>
        </w:tc>
      </w:tr>
      <w:tr w14:paraId="5EDE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D8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331</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2B4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内衬不锈钢四通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73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4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7B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17.76</w:t>
            </w:r>
          </w:p>
        </w:tc>
      </w:tr>
      <w:tr w14:paraId="315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C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093F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4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8D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9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6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23.75</w:t>
            </w:r>
          </w:p>
        </w:tc>
      </w:tr>
      <w:tr w14:paraId="43C7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3D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9011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C0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83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23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D6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1E92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36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29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5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4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E8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8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0A6C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D1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CBF0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A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F8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40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8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72B0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B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C7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4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C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7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CA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659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6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BA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9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E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4E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59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59BD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84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923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7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A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10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01B0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55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90D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A7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92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A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1A96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F2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38C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F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AF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57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07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23.75</w:t>
            </w:r>
          </w:p>
        </w:tc>
      </w:tr>
      <w:tr w14:paraId="2243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C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FFC5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A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0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BD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E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716F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FD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08FB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18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D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AB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2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31.25</w:t>
            </w:r>
          </w:p>
        </w:tc>
      </w:tr>
      <w:tr w14:paraId="0590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1E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161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7C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AE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7A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B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5275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E5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7E8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0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EE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2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1E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1886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CC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A96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D5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A4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F7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F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48.07</w:t>
            </w:r>
          </w:p>
        </w:tc>
      </w:tr>
      <w:tr w14:paraId="2B09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A0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5D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B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55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D2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B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7665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D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247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3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3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86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F8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2F28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7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C0B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24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8D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9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1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313A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F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A7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A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6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C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55.56</w:t>
            </w:r>
          </w:p>
        </w:tc>
      </w:tr>
      <w:tr w14:paraId="2FA6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3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53E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5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F1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83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59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17A0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C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D90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E3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D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2F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B8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BB8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5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8C2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AB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70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D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C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2677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83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E2F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5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8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2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3B99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16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14C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A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D0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BE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CF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82.37</w:t>
            </w:r>
          </w:p>
        </w:tc>
      </w:tr>
      <w:tr w14:paraId="1C60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52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B1F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E2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59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83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F8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54AD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B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B9C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C0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F8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3D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5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0329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A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40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DB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A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52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6C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4313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8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027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2A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1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54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D7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2283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C7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359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B86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B5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0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43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4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6580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7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A42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69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A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1E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04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7255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2D7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AD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5E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0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143.59</w:t>
            </w:r>
          </w:p>
        </w:tc>
      </w:tr>
      <w:tr w14:paraId="27DE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49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D9C9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9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1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33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A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2CFA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2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5F9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18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A2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B2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7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7822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8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64F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16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6B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43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65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4E5D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D6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801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A9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EE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D4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56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0282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02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9D7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F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3D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5A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18B6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3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23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0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0A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6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18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190.31</w:t>
            </w:r>
          </w:p>
        </w:tc>
      </w:tr>
      <w:tr w14:paraId="1C40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1DB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C5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7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C4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6A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3D8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5C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BEA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1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2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C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35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09E2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6B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D56A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4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9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55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CC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0348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9A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A44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5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A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B3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E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7F95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E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9C0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C5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C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E6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4A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351F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E0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15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4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0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3E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4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324.42</w:t>
            </w:r>
          </w:p>
        </w:tc>
      </w:tr>
      <w:tr w14:paraId="7B22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E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6E1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内衬不锈钢沟槽四通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A5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91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F1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240.53</w:t>
            </w:r>
          </w:p>
        </w:tc>
      </w:tr>
      <w:tr w14:paraId="4E3F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62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5F9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D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6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6C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B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281.97</w:t>
            </w:r>
          </w:p>
        </w:tc>
      </w:tr>
      <w:tr w14:paraId="7D35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2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200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E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5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39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C2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391.76</w:t>
            </w:r>
          </w:p>
        </w:tc>
      </w:tr>
      <w:tr w14:paraId="2300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4E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CD8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5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95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40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AC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550.97</w:t>
            </w:r>
          </w:p>
        </w:tc>
      </w:tr>
      <w:tr w14:paraId="7EC1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84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B21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3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A1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C7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5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648.61</w:t>
            </w:r>
          </w:p>
        </w:tc>
      </w:tr>
      <w:tr w14:paraId="43A1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7B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379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76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0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19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2C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FE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1166.85</w:t>
            </w:r>
          </w:p>
        </w:tc>
      </w:tr>
      <w:tr w14:paraId="6E0F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27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24A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9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80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F0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2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2453.72</w:t>
            </w:r>
          </w:p>
        </w:tc>
      </w:tr>
      <w:tr w14:paraId="6727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1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83E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6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A4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A5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01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3358.51</w:t>
            </w:r>
          </w:p>
        </w:tc>
      </w:tr>
      <w:tr w14:paraId="711D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2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A28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内衬不锈钢沟槽法兰盘</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7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D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B9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1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124.18</w:t>
            </w:r>
          </w:p>
        </w:tc>
      </w:tr>
      <w:tr w14:paraId="0DC5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1A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68D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29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B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EA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136.85</w:t>
            </w:r>
          </w:p>
        </w:tc>
      </w:tr>
      <w:tr w14:paraId="2436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13F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0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44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07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91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152.8</w:t>
            </w:r>
          </w:p>
        </w:tc>
      </w:tr>
      <w:tr w14:paraId="1989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4F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C70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D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B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9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A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200.88</w:t>
            </w:r>
          </w:p>
        </w:tc>
      </w:tr>
      <w:tr w14:paraId="491D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F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6B5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8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D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3B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8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230.84</w:t>
            </w:r>
          </w:p>
        </w:tc>
      </w:tr>
      <w:tr w14:paraId="18F6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40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8BC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27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A8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02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92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345.77</w:t>
            </w:r>
          </w:p>
        </w:tc>
      </w:tr>
      <w:tr w14:paraId="674F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13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71C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27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3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42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B2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628.26</w:t>
            </w:r>
          </w:p>
        </w:tc>
      </w:tr>
      <w:tr w14:paraId="17EB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27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B50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D2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5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7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0F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840.92</w:t>
            </w:r>
          </w:p>
        </w:tc>
      </w:tr>
      <w:tr w14:paraId="1EAC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8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169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内衬不锈钢内丝弯头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12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2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D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31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14.52</w:t>
            </w:r>
          </w:p>
        </w:tc>
      </w:tr>
      <w:tr w14:paraId="2134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4D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A8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32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27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0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19.13</w:t>
            </w:r>
          </w:p>
        </w:tc>
      </w:tr>
      <w:tr w14:paraId="40C9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1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A3F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内衬不锈钢内丝接头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9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4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2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16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11.23</w:t>
            </w:r>
          </w:p>
        </w:tc>
      </w:tr>
      <w:tr w14:paraId="576C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6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0CC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2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F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8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A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17.81</w:t>
            </w:r>
          </w:p>
        </w:tc>
      </w:tr>
      <w:tr w14:paraId="2883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D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394</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548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防腐圈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20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FD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D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C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4.09</w:t>
            </w:r>
          </w:p>
        </w:tc>
      </w:tr>
      <w:tr w14:paraId="1383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2E8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8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4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13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D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5.07</w:t>
            </w:r>
          </w:p>
        </w:tc>
      </w:tr>
      <w:tr w14:paraId="6161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4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EDF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C1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CC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89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90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6.56</w:t>
            </w:r>
          </w:p>
        </w:tc>
      </w:tr>
      <w:tr w14:paraId="3774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3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7A3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7A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1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95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B7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w:t>
            </w:r>
          </w:p>
        </w:tc>
      </w:tr>
      <w:tr w14:paraId="543E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ED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1938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18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35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93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4D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9.69</w:t>
            </w:r>
          </w:p>
        </w:tc>
      </w:tr>
      <w:tr w14:paraId="304D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2E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504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83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0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07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67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14.92</w:t>
            </w:r>
          </w:p>
        </w:tc>
      </w:tr>
      <w:tr w14:paraId="2165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0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2BE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5E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4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A0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30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25.31</w:t>
            </w:r>
          </w:p>
        </w:tc>
      </w:tr>
      <w:tr w14:paraId="5A6F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3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ED5F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56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57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0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75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54.8</w:t>
            </w:r>
          </w:p>
        </w:tc>
      </w:tr>
      <w:tr w14:paraId="5688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6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402</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25C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沟槽卡箍不锈钢密封圈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6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1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6D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8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6.97</w:t>
            </w:r>
          </w:p>
        </w:tc>
      </w:tr>
      <w:tr w14:paraId="097C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48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93A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A7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A3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3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68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7.81</w:t>
            </w:r>
          </w:p>
        </w:tc>
      </w:tr>
      <w:tr w14:paraId="1CCC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6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66C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E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52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0F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A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9.01</w:t>
            </w:r>
          </w:p>
        </w:tc>
      </w:tr>
      <w:tr w14:paraId="4DEA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0E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DCA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5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99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B9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3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16.07</w:t>
            </w:r>
          </w:p>
        </w:tc>
      </w:tr>
      <w:tr w14:paraId="01EB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AF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A868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2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F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E7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4F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18.47</w:t>
            </w:r>
          </w:p>
        </w:tc>
      </w:tr>
      <w:tr w14:paraId="29AA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47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5EE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7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F6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7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36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19.86</w:t>
            </w:r>
          </w:p>
        </w:tc>
      </w:tr>
      <w:tr w14:paraId="409F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2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3F4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8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8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FC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A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35.35</w:t>
            </w:r>
          </w:p>
        </w:tc>
      </w:tr>
      <w:tr w14:paraId="332F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05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5F0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3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6E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F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7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62.20</w:t>
            </w:r>
          </w:p>
        </w:tc>
      </w:tr>
      <w:tr w14:paraId="32E9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2C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410</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07F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内衬不锈钢沟槽螺纹异径三通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57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B0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6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02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37A2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9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86B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4E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98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DE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F8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0DC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D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177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BF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5F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6F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5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2B0D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21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17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2E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28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03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8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3CD3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1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0A0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30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1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C0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26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164.2</w:t>
            </w:r>
          </w:p>
        </w:tc>
      </w:tr>
      <w:tr w14:paraId="675F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C7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21B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95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FC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96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7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7313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F3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19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96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6D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A2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2C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2AA9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7B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AEC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BF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9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AF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2D6F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04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616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CF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DC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58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2B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6FA5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5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419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831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77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5C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39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4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186.86</w:t>
            </w:r>
          </w:p>
        </w:tc>
      </w:tr>
      <w:tr w14:paraId="6653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8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469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03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111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3B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F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85C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F8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E2B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1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F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EF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B5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2E2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D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3767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F3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A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76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06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B89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0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0B49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83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8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49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6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795C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67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09A1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6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4B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60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0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1F07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4A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FA8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30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F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F7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C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254.24</w:t>
            </w:r>
          </w:p>
        </w:tc>
      </w:tr>
      <w:tr w14:paraId="2FB6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5A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49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7C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F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1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D6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39B1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59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34B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9A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C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B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3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4554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6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DC1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D4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7E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9B5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AB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1ABF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D8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5D9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69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5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47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74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6C6A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A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4E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B5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75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E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CE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55DC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5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F31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88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3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D7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E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341.9</w:t>
            </w:r>
          </w:p>
        </w:tc>
      </w:tr>
      <w:tr w14:paraId="08DB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F2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9255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80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85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10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38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6DD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C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6F4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D4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69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C6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2589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EC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CC9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A1A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32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1D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E7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0D8E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C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567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1E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BE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62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6E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6FEB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6F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941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B6A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165*65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B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92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11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59F0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3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BE2FA">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0E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9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64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6B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473.98</w:t>
            </w:r>
          </w:p>
        </w:tc>
      </w:tr>
      <w:tr w14:paraId="2F1F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7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1722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01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99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2E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D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5A3C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A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9B4D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E1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65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1E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2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42F8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CF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CE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5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C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F9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2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43C0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1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4443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FA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BA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43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D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608E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A0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A70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4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76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E7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C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7CAD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63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33A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22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65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2D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1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2C98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CE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BDC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15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7F4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6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8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914.78</w:t>
            </w:r>
          </w:p>
        </w:tc>
      </w:tr>
      <w:tr w14:paraId="690B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D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18D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79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AD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69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BF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C93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14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438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4E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A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E3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AA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30F5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BE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3D1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1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B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4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5497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8B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A8F9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DD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5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B5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65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EC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C7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10BD">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AA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B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C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4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76D7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B4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222F">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2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0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42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57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1D9D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DF4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914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C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6A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7E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A4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1527.98</w:t>
            </w:r>
          </w:p>
        </w:tc>
      </w:tr>
      <w:tr w14:paraId="34FA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91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092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D6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0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76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C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F42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ACE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FF9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6C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F4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BF9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0C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57A3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4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2657">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7F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B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2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03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2DC0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4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6BB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47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8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A3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DC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BDB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17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F623">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D6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E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79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E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6773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8A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CD8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4F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8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60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5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02D2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0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793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28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A3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F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D5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2074.71</w:t>
            </w:r>
          </w:p>
        </w:tc>
      </w:tr>
      <w:tr w14:paraId="48F2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88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459</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E8E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内衬不锈钢管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E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36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35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35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21.61</w:t>
            </w:r>
          </w:p>
        </w:tc>
      </w:tr>
      <w:tr w14:paraId="7F6C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7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734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D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40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A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E0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27.48</w:t>
            </w:r>
          </w:p>
        </w:tc>
      </w:tr>
      <w:tr w14:paraId="2F4D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3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7E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3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A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4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CA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38.61</w:t>
            </w:r>
          </w:p>
        </w:tc>
      </w:tr>
      <w:tr w14:paraId="11A7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E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0C6C">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5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DD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2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4D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54.52</w:t>
            </w:r>
          </w:p>
        </w:tc>
      </w:tr>
      <w:tr w14:paraId="737E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0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86CFE">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C7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FE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AE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63.31</w:t>
            </w:r>
          </w:p>
        </w:tc>
      </w:tr>
      <w:tr w14:paraId="1A96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5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C07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AC2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BE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2D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65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82.58</w:t>
            </w:r>
          </w:p>
        </w:tc>
      </w:tr>
      <w:tr w14:paraId="79BA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9D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465</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CAF9">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2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E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47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8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116.82</w:t>
            </w:r>
          </w:p>
        </w:tc>
      </w:tr>
      <w:tr w14:paraId="5B87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6F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466</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D94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C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B8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04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9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154.21</w:t>
            </w:r>
          </w:p>
        </w:tc>
      </w:tr>
      <w:tr w14:paraId="5309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78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467</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78F5">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61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3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CB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D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205.37</w:t>
            </w:r>
          </w:p>
        </w:tc>
      </w:tr>
      <w:tr w14:paraId="5F46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7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468</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F3B1">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7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B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C0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8C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253.63</w:t>
            </w:r>
          </w:p>
        </w:tc>
      </w:tr>
      <w:tr w14:paraId="7B0B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B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469</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9418">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12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19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0F6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19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350.1</w:t>
            </w:r>
          </w:p>
        </w:tc>
      </w:tr>
      <w:tr w14:paraId="5D27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85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470</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D2B34">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3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B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52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04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544.13</w:t>
            </w:r>
          </w:p>
        </w:tc>
      </w:tr>
      <w:tr w14:paraId="30B6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6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471</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D8F6">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C5B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05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8FD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69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1034.55</w:t>
            </w:r>
          </w:p>
        </w:tc>
      </w:tr>
      <w:tr w14:paraId="2065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B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472</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14DB">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6E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32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6B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1244.33</w:t>
            </w:r>
          </w:p>
        </w:tc>
      </w:tr>
      <w:tr w14:paraId="2B28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D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473</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0CA0">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3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D1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F6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1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1877.08</w:t>
            </w:r>
          </w:p>
        </w:tc>
      </w:tr>
      <w:tr w14:paraId="63E2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A4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474</w:t>
            </w: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E92A2">
            <w:pPr>
              <w:jc w:val="center"/>
              <w:rPr>
                <w:rFonts w:hint="default" w:ascii="Times New Roman" w:hAnsi="Times New Roman" w:eastAsia="等线" w:cs="Times New Roman"/>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F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EF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4C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6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3181.3</w:t>
            </w:r>
          </w:p>
        </w:tc>
      </w:tr>
    </w:tbl>
    <w:p w14:paraId="4A5342B9">
      <w:pPr>
        <w:spacing w:line="500" w:lineRule="exact"/>
        <w:rPr>
          <w:rFonts w:hint="eastAsia" w:ascii="宋体" w:hAnsi="宋体" w:eastAsia="宋体" w:cs="宋体"/>
          <w:b/>
          <w:sz w:val="24"/>
          <w:szCs w:val="24"/>
        </w:rPr>
      </w:pPr>
      <w:r>
        <w:rPr>
          <w:rFonts w:hint="eastAsia" w:ascii="宋体" w:hAnsi="宋体" w:eastAsia="宋体" w:cs="宋体"/>
          <w:b/>
          <w:sz w:val="24"/>
          <w:szCs w:val="24"/>
        </w:rPr>
        <w:t>三、其他要求</w:t>
      </w:r>
    </w:p>
    <w:p w14:paraId="1D83955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1.中标单位必须保证供货期内到货（包括零星采购），否则一律按合同中的违约条款处罚。</w:t>
      </w:r>
    </w:p>
    <w:p w14:paraId="2D6E33F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2.投标人提供的产品必须符合技术参数要求，并提供产品的相关技术资料。</w:t>
      </w:r>
    </w:p>
    <w:p w14:paraId="27FCC5F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3.投标人必须履行质量及售后服务承诺。 </w:t>
      </w:r>
    </w:p>
    <w:p w14:paraId="3E6537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4.投标人提供的产品必须是出自正规厂家生产的优质产品。</w:t>
      </w:r>
    </w:p>
    <w:p w14:paraId="3565E341">
      <w:pPr>
        <w:spacing w:line="360" w:lineRule="auto"/>
        <w:ind w:firstLine="482" w:firstLineChars="200"/>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注：上述要求中所提及的标准，均按最新标准执行，有国家标准的按国家标准执行，无国家标准的按行业标准执行，无行业标准的按企业标准执行。</w:t>
      </w:r>
    </w:p>
    <w:p w14:paraId="0206BA86">
      <w:pPr>
        <w:pStyle w:val="8"/>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四</w:t>
      </w:r>
      <w:r>
        <w:rPr>
          <w:rFonts w:hint="eastAsia" w:ascii="Times New Roman" w:hAnsi="Times New Roman" w:eastAsia="宋体" w:cs="Times New Roman"/>
          <w:b/>
          <w:bCs/>
          <w:kern w:val="2"/>
          <w:sz w:val="24"/>
          <w:szCs w:val="24"/>
          <w:highlight w:val="none"/>
          <w:shd w:val="clear"/>
          <w:lang w:val="en-US" w:eastAsia="zh-CN" w:bidi="ar-SA"/>
        </w:rPr>
        <w:t>、人员培训要求</w:t>
      </w:r>
    </w:p>
    <w:p w14:paraId="6ADB835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57139C6C">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五</w:t>
      </w:r>
      <w:r>
        <w:rPr>
          <w:rFonts w:hint="eastAsia" w:ascii="Times New Roman" w:hAnsi="Times New Roman" w:eastAsia="宋体" w:cs="Times New Roman"/>
          <w:b/>
          <w:bCs/>
          <w:kern w:val="2"/>
          <w:sz w:val="24"/>
          <w:szCs w:val="24"/>
          <w:highlight w:val="none"/>
          <w:shd w:val="clear"/>
          <w:lang w:val="en-US" w:eastAsia="zh-CN" w:bidi="ar-SA"/>
        </w:rPr>
        <w:t>、货物质量及售后服务要求</w:t>
      </w:r>
    </w:p>
    <w:p w14:paraId="09123EB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3FB2459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0188B9A1">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cs="Times New Roman"/>
          <w:b/>
          <w:bCs/>
          <w:kern w:val="2"/>
          <w:sz w:val="24"/>
          <w:szCs w:val="24"/>
          <w:highlight w:val="none"/>
          <w:shd w:val="clear"/>
          <w:lang w:val="en-US" w:eastAsia="zh-CN" w:bidi="ar-SA"/>
        </w:rPr>
        <w:t>六</w:t>
      </w:r>
      <w:r>
        <w:rPr>
          <w:rFonts w:hint="eastAsia" w:ascii="Times New Roman" w:hAnsi="Times New Roman" w:eastAsia="宋体" w:cs="Times New Roman"/>
          <w:b/>
          <w:bCs/>
          <w:kern w:val="2"/>
          <w:sz w:val="24"/>
          <w:szCs w:val="24"/>
          <w:highlight w:val="none"/>
          <w:shd w:val="clear"/>
          <w:lang w:val="en-US" w:eastAsia="zh-CN" w:bidi="ar-SA"/>
        </w:rPr>
        <w:t>、报价要求</w:t>
      </w:r>
    </w:p>
    <w:p w14:paraId="34834656">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774ED561">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0F1F72AD">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2745F429">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cs="Times New Roman"/>
          <w:b/>
          <w:bCs/>
          <w:kern w:val="2"/>
          <w:sz w:val="24"/>
          <w:szCs w:val="24"/>
          <w:highlight w:val="none"/>
          <w:shd w:val="clear"/>
          <w:lang w:val="en-US" w:eastAsia="zh-CN" w:bidi="ar-SA"/>
        </w:rPr>
        <w:t>七</w:t>
      </w:r>
      <w:r>
        <w:rPr>
          <w:rFonts w:hint="eastAsia" w:ascii="Times New Roman" w:hAnsi="Times New Roman" w:eastAsia="宋体" w:cs="Times New Roman"/>
          <w:b/>
          <w:bCs/>
          <w:kern w:val="2"/>
          <w:sz w:val="24"/>
          <w:szCs w:val="24"/>
          <w:highlight w:val="none"/>
          <w:shd w:val="clear"/>
          <w:lang w:val="en-US" w:eastAsia="zh-CN" w:bidi="ar-SA"/>
        </w:rPr>
        <w:t>、验收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1A2DAB50">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6A7C9BD">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p>
    <w:p w14:paraId="654E66F7">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01378F69">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6C10DDE7">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437CB170">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1A4346DF">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523C5C4">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190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55A7D16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3539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0258538">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13B70233">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3445D68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25563927">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ED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52ECE266">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48CC413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09BB2E0C">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5269C4D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2C03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484A980A">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6A51F547">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3FD56B7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3E1D403">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42B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019914B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037F85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4DB04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06502D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311B2A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068C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ED4F09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0729C7C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0067C2C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16CF73B7">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78F6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32A8710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4D12772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43EE3CC7">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695435AF">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53F531D6">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26F0B29C">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61F2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788FB6E6">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52395B24">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2ABDCFBC">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67BC672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566D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33EED86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4F7234BA">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3387EC66">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4DC2DE9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6B68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BB2AD3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427D34C3">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55A28648">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72D69FC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4189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4B2BE0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5627F5ED">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408574F9">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11DA5B9D">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0432BB19">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375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9006F2D">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03669F77">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35174B4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3CE5D98">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8D0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384E7739">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78E73A4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60FF07B8">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1E4E3BC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439B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57A77FC9">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51BFE822">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303CCBFB">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3A9C5823">
            <w:pPr>
              <w:spacing w:after="50" w:line="360" w:lineRule="auto"/>
              <w:ind w:right="-10" w:rightChars="0"/>
              <w:jc w:val="center"/>
              <w:rPr>
                <w:rFonts w:hint="eastAsia" w:ascii="宋体" w:hAnsi="宋体" w:eastAsia="宋体" w:cs="宋体"/>
                <w:color w:val="auto"/>
                <w:sz w:val="21"/>
                <w:szCs w:val="21"/>
                <w:highlight w:val="none"/>
              </w:rPr>
            </w:pPr>
          </w:p>
        </w:tc>
      </w:tr>
      <w:tr w14:paraId="5801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30442ECF">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06BD5B6">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21505417">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5B1748B6">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6662CF8D">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47B6AF87">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07EE993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2B3A2177">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68</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32</w:t>
      </w:r>
      <w:r>
        <w:rPr>
          <w:rFonts w:hint="eastAsia" w:ascii="宋体" w:hAnsi="宋体" w:eastAsia="宋体" w:cs="宋体"/>
          <w:color w:val="auto"/>
          <w:kern w:val="0"/>
          <w:sz w:val="21"/>
          <w:szCs w:val="21"/>
          <w:highlight w:val="none"/>
          <w:lang w:val="en-US" w:eastAsia="zh-CN" w:bidi="ar"/>
        </w:rPr>
        <w:t>%。具体评分细则如下：</w:t>
      </w:r>
    </w:p>
    <w:p w14:paraId="6ACF69BB">
      <w:pPr>
        <w:pStyle w:val="26"/>
        <w:rPr>
          <w:rFonts w:hint="eastAsia" w:ascii="宋体" w:hAnsi="宋体" w:eastAsia="宋体" w:cs="宋体"/>
          <w:color w:val="auto"/>
          <w:kern w:val="0"/>
          <w:sz w:val="21"/>
          <w:szCs w:val="21"/>
          <w:highlight w:val="none"/>
          <w:lang w:val="en-US" w:eastAsia="zh-CN" w:bidi="ar"/>
        </w:rPr>
      </w:pPr>
    </w:p>
    <w:p w14:paraId="72816D08">
      <w:pPr>
        <w:pStyle w:val="26"/>
        <w:rPr>
          <w:rFonts w:hint="eastAsia" w:ascii="宋体" w:hAnsi="宋体" w:eastAsia="宋体" w:cs="宋体"/>
          <w:color w:val="auto"/>
          <w:kern w:val="0"/>
          <w:sz w:val="21"/>
          <w:szCs w:val="21"/>
          <w:highlight w:val="none"/>
          <w:lang w:val="en-US" w:eastAsia="zh-CN" w:bidi="ar"/>
        </w:rPr>
      </w:pPr>
    </w:p>
    <w:p w14:paraId="2DD86CE4">
      <w:pPr>
        <w:pStyle w:val="26"/>
        <w:rPr>
          <w:rFonts w:hint="eastAsia" w:ascii="宋体" w:hAnsi="宋体" w:eastAsia="宋体" w:cs="宋体"/>
          <w:color w:val="auto"/>
          <w:kern w:val="0"/>
          <w:sz w:val="21"/>
          <w:szCs w:val="21"/>
          <w:highlight w:val="none"/>
          <w:lang w:val="en-US" w:eastAsia="zh-CN" w:bidi="ar"/>
        </w:rPr>
      </w:pPr>
    </w:p>
    <w:p w14:paraId="4A9D0ED0">
      <w:pPr>
        <w:pStyle w:val="26"/>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65E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455ED897">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类别</w:t>
            </w:r>
          </w:p>
        </w:tc>
        <w:tc>
          <w:tcPr>
            <w:tcW w:w="1410" w:type="dxa"/>
            <w:vAlign w:val="center"/>
          </w:tcPr>
          <w:p w14:paraId="163224EF">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评分</w:t>
            </w:r>
            <w:r>
              <w:rPr>
                <w:rFonts w:hint="eastAsia" w:ascii="宋体" w:hAnsi="宋体" w:cs="宋体"/>
                <w:b/>
                <w:color w:val="auto"/>
                <w:sz w:val="22"/>
                <w:szCs w:val="22"/>
                <w:highlight w:val="none"/>
                <w:lang w:val="en-US" w:eastAsia="zh-CN"/>
              </w:rPr>
              <w:t>内容</w:t>
            </w:r>
          </w:p>
        </w:tc>
        <w:tc>
          <w:tcPr>
            <w:tcW w:w="5798" w:type="dxa"/>
            <w:vAlign w:val="center"/>
          </w:tcPr>
          <w:p w14:paraId="02F18142">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评分标准</w:t>
            </w:r>
          </w:p>
        </w:tc>
        <w:tc>
          <w:tcPr>
            <w:tcW w:w="791" w:type="dxa"/>
          </w:tcPr>
          <w:p w14:paraId="6B9AB142">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分值范围</w:t>
            </w:r>
          </w:p>
        </w:tc>
      </w:tr>
      <w:tr w14:paraId="727E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7FEAFACC">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 xml:space="preserve">技术资 </w:t>
            </w:r>
          </w:p>
          <w:p w14:paraId="1EF41C85">
            <w:pPr>
              <w:spacing w:line="24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信分</w:t>
            </w:r>
          </w:p>
          <w:p w14:paraId="6B78E899">
            <w:pPr>
              <w:spacing w:line="240" w:lineRule="auto"/>
              <w:jc w:val="center"/>
              <w:rPr>
                <w:rFonts w:hint="eastAsia" w:ascii="宋体" w:hAnsi="宋体" w:eastAsia="宋体" w:cs="宋体"/>
                <w:b/>
                <w:color w:val="auto"/>
                <w:sz w:val="22"/>
                <w:szCs w:val="22"/>
                <w:highlight w:val="none"/>
              </w:rPr>
            </w:pPr>
          </w:p>
          <w:p w14:paraId="5CE86391">
            <w:pPr>
              <w:spacing w:line="24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68分</w:t>
            </w:r>
            <w:r>
              <w:rPr>
                <w:rFonts w:hint="eastAsia" w:ascii="宋体" w:hAnsi="宋体" w:eastAsia="宋体" w:cs="宋体"/>
                <w:b/>
                <w:color w:val="auto"/>
                <w:sz w:val="22"/>
                <w:szCs w:val="22"/>
                <w:highlight w:val="none"/>
                <w:lang w:eastAsia="zh-CN"/>
              </w:rPr>
              <w:t>）</w:t>
            </w:r>
          </w:p>
        </w:tc>
        <w:tc>
          <w:tcPr>
            <w:tcW w:w="1410" w:type="dxa"/>
            <w:vAlign w:val="center"/>
          </w:tcPr>
          <w:p w14:paraId="0324F821">
            <w:pPr>
              <w:spacing w:line="240" w:lineRule="auto"/>
              <w:jc w:val="center"/>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企业实力及环保认证</w:t>
            </w:r>
          </w:p>
        </w:tc>
        <w:tc>
          <w:tcPr>
            <w:tcW w:w="5798" w:type="dxa"/>
            <w:vAlign w:val="center"/>
          </w:tcPr>
          <w:p w14:paraId="0BC3069B">
            <w:pPr>
              <w:rPr>
                <w:rFonts w:ascii="仿宋" w:hAnsi="仿宋" w:eastAsia="仿宋"/>
                <w:sz w:val="22"/>
                <w:szCs w:val="20"/>
              </w:rPr>
            </w:pPr>
            <w:r>
              <w:rPr>
                <w:rFonts w:ascii="仿宋" w:hAnsi="仿宋" w:eastAsia="仿宋"/>
                <w:sz w:val="22"/>
                <w:szCs w:val="20"/>
              </w:rPr>
              <w:t>1</w:t>
            </w:r>
            <w:r>
              <w:rPr>
                <w:rFonts w:hint="eastAsia" w:ascii="仿宋" w:hAnsi="仿宋" w:eastAsia="仿宋"/>
                <w:sz w:val="22"/>
                <w:szCs w:val="20"/>
              </w:rPr>
              <w:t>、制造商获得有效的管材涉水产品卫生许可批件得</w:t>
            </w:r>
            <w:r>
              <w:rPr>
                <w:rFonts w:hint="eastAsia" w:ascii="仿宋" w:hAnsi="仿宋" w:eastAsia="仿宋"/>
                <w:sz w:val="22"/>
                <w:szCs w:val="20"/>
                <w:lang w:val="en-US" w:eastAsia="zh-CN"/>
              </w:rPr>
              <w:t>2</w:t>
            </w:r>
            <w:r>
              <w:rPr>
                <w:rFonts w:hint="eastAsia" w:ascii="仿宋" w:hAnsi="仿宋" w:eastAsia="仿宋"/>
                <w:sz w:val="22"/>
                <w:szCs w:val="20"/>
              </w:rPr>
              <w:t>分。</w:t>
            </w:r>
          </w:p>
          <w:p w14:paraId="7C546EB5">
            <w:pPr>
              <w:rPr>
                <w:rFonts w:ascii="仿宋" w:hAnsi="仿宋" w:eastAsia="仿宋"/>
                <w:sz w:val="22"/>
                <w:szCs w:val="20"/>
              </w:rPr>
            </w:pPr>
            <w:r>
              <w:rPr>
                <w:rFonts w:ascii="仿宋" w:hAnsi="仿宋" w:eastAsia="仿宋"/>
                <w:sz w:val="22"/>
                <w:szCs w:val="20"/>
              </w:rPr>
              <w:t>2</w:t>
            </w:r>
            <w:r>
              <w:rPr>
                <w:rFonts w:hint="eastAsia" w:ascii="仿宋" w:hAnsi="仿宋" w:eastAsia="仿宋"/>
                <w:sz w:val="22"/>
                <w:szCs w:val="20"/>
              </w:rPr>
              <w:t>、制造商获得有效的密封圈涉水产品卫生许可批件得</w:t>
            </w:r>
            <w:r>
              <w:rPr>
                <w:rFonts w:hint="eastAsia" w:ascii="仿宋" w:hAnsi="仿宋" w:eastAsia="仿宋"/>
                <w:sz w:val="22"/>
                <w:szCs w:val="20"/>
                <w:lang w:val="en-US" w:eastAsia="zh-CN"/>
              </w:rPr>
              <w:t>2</w:t>
            </w:r>
            <w:r>
              <w:rPr>
                <w:rFonts w:hint="eastAsia" w:ascii="仿宋" w:hAnsi="仿宋" w:eastAsia="仿宋"/>
                <w:sz w:val="22"/>
                <w:szCs w:val="20"/>
              </w:rPr>
              <w:t>分。</w:t>
            </w:r>
          </w:p>
          <w:p w14:paraId="189A4014">
            <w:pPr>
              <w:ind w:left="480" w:hanging="440" w:hangingChars="200"/>
              <w:rPr>
                <w:rFonts w:ascii="仿宋" w:hAnsi="仿宋" w:eastAsia="仿宋" w:cs="宋体"/>
                <w:kern w:val="0"/>
                <w:sz w:val="22"/>
                <w:szCs w:val="20"/>
              </w:rPr>
            </w:pPr>
            <w:r>
              <w:rPr>
                <w:rFonts w:hint="eastAsia" w:ascii="仿宋" w:hAnsi="仿宋" w:eastAsia="仿宋"/>
                <w:sz w:val="22"/>
                <w:szCs w:val="20"/>
                <w:lang w:val="en-US" w:eastAsia="zh-CN"/>
              </w:rPr>
              <w:t>3</w:t>
            </w:r>
            <w:r>
              <w:rPr>
                <w:rFonts w:hint="eastAsia" w:ascii="仿宋" w:hAnsi="仿宋" w:eastAsia="仿宋"/>
                <w:sz w:val="22"/>
                <w:szCs w:val="20"/>
              </w:rPr>
              <w:t>、</w:t>
            </w:r>
            <w:r>
              <w:rPr>
                <w:rFonts w:hint="eastAsia" w:ascii="仿宋" w:hAnsi="仿宋" w:eastAsia="仿宋" w:cs="宋体"/>
                <w:kern w:val="0"/>
                <w:sz w:val="22"/>
                <w:szCs w:val="20"/>
              </w:rPr>
              <w:t>制造商获得省级及以上行政机关颁发的绿色建筑节能推荐产品证书或国家相关部</w:t>
            </w:r>
            <w:r>
              <w:rPr>
                <w:rFonts w:hint="eastAsia" w:ascii="仿宋" w:hAnsi="仿宋" w:eastAsia="仿宋" w:cs="宋体"/>
                <w:kern w:val="0"/>
                <w:sz w:val="22"/>
                <w:szCs w:val="20"/>
                <w:lang w:val="en-US" w:eastAsia="zh-CN"/>
              </w:rPr>
              <w:t>门</w:t>
            </w:r>
            <w:r>
              <w:rPr>
                <w:rFonts w:hint="eastAsia" w:ascii="仿宋" w:hAnsi="仿宋" w:eastAsia="仿宋" w:cs="宋体"/>
                <w:kern w:val="0"/>
                <w:sz w:val="22"/>
                <w:szCs w:val="20"/>
              </w:rPr>
              <w:t>颁发的“绿色产品”认证的，得</w:t>
            </w:r>
            <w:r>
              <w:rPr>
                <w:rFonts w:hint="eastAsia" w:ascii="仿宋" w:hAnsi="仿宋" w:eastAsia="仿宋" w:cs="宋体"/>
                <w:kern w:val="0"/>
                <w:sz w:val="22"/>
                <w:szCs w:val="20"/>
                <w:lang w:val="en-US" w:eastAsia="zh-CN"/>
              </w:rPr>
              <w:t>2</w:t>
            </w:r>
            <w:r>
              <w:rPr>
                <w:rFonts w:hint="eastAsia" w:ascii="仿宋" w:hAnsi="仿宋" w:eastAsia="仿宋" w:cs="宋体"/>
                <w:kern w:val="0"/>
                <w:sz w:val="22"/>
                <w:szCs w:val="20"/>
              </w:rPr>
              <w:t>分。</w:t>
            </w:r>
          </w:p>
          <w:p w14:paraId="3B5FD842">
            <w:pPr>
              <w:spacing w:line="240" w:lineRule="auto"/>
              <w:jc w:val="both"/>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备注：</w:t>
            </w:r>
            <w:r>
              <w:rPr>
                <w:rFonts w:hint="eastAsia" w:ascii="仿宋" w:hAnsi="仿宋" w:eastAsia="仿宋" w:cs="宋体"/>
                <w:color w:val="000000"/>
                <w:kern w:val="0"/>
                <w:sz w:val="22"/>
                <w:szCs w:val="20"/>
              </w:rPr>
              <w:t>提供证书复印件加盖投标单位公章。</w:t>
            </w:r>
          </w:p>
        </w:tc>
        <w:tc>
          <w:tcPr>
            <w:tcW w:w="791" w:type="dxa"/>
            <w:vAlign w:val="center"/>
          </w:tcPr>
          <w:p w14:paraId="655753F2">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6</w:t>
            </w:r>
          </w:p>
        </w:tc>
      </w:tr>
      <w:tr w14:paraId="6374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3960DF47">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37BB8AAF">
            <w:pPr>
              <w:spacing w:line="240" w:lineRule="auto"/>
              <w:jc w:val="center"/>
              <w:rPr>
                <w:rFonts w:hint="default" w:ascii="宋体" w:hAnsi="宋体" w:eastAsia="宋体" w:cs="宋体"/>
                <w:b/>
                <w:color w:val="auto"/>
                <w:sz w:val="22"/>
                <w:szCs w:val="22"/>
                <w:highlight w:val="none"/>
                <w:lang w:val="en-US"/>
              </w:rPr>
            </w:pPr>
            <w:r>
              <w:rPr>
                <w:rFonts w:hint="eastAsia" w:ascii="仿宋" w:hAnsi="仿宋" w:eastAsia="仿宋"/>
                <w:sz w:val="22"/>
                <w:szCs w:val="20"/>
                <w:lang w:val="en-US" w:eastAsia="zh-CN"/>
              </w:rPr>
              <w:t>业绩</w:t>
            </w:r>
          </w:p>
        </w:tc>
        <w:tc>
          <w:tcPr>
            <w:tcW w:w="5798" w:type="dxa"/>
            <w:vAlign w:val="top"/>
          </w:tcPr>
          <w:p w14:paraId="0524E0C5">
            <w:pPr>
              <w:ind w:left="480" w:hanging="440" w:hangingChars="200"/>
              <w:jc w:val="both"/>
              <w:rPr>
                <w:rFonts w:hint="eastAsia" w:ascii="仿宋" w:hAnsi="仿宋" w:eastAsia="仿宋" w:cs="宋体"/>
                <w:kern w:val="0"/>
                <w:sz w:val="22"/>
                <w:szCs w:val="20"/>
                <w:lang w:val="en-US" w:eastAsia="zh-CN"/>
              </w:rPr>
            </w:pPr>
            <w:r>
              <w:rPr>
                <w:rFonts w:hint="eastAsia" w:ascii="仿宋" w:hAnsi="仿宋" w:eastAsia="仿宋" w:cs="宋体"/>
                <w:kern w:val="0"/>
                <w:sz w:val="22"/>
                <w:szCs w:val="20"/>
                <w:lang w:val="en-US" w:eastAsia="zh-CN"/>
              </w:rPr>
              <w:t>投标</w:t>
            </w:r>
            <w:r>
              <w:rPr>
                <w:rFonts w:hint="default" w:ascii="仿宋" w:hAnsi="仿宋" w:eastAsia="仿宋" w:cs="宋体"/>
                <w:kern w:val="0"/>
                <w:sz w:val="22"/>
                <w:szCs w:val="20"/>
                <w:lang w:val="en-US" w:eastAsia="zh-CN"/>
              </w:rPr>
              <w:t>人</w:t>
            </w:r>
            <w:r>
              <w:rPr>
                <w:rFonts w:hint="eastAsia" w:ascii="仿宋" w:hAnsi="仿宋" w:eastAsia="仿宋" w:cs="宋体"/>
                <w:kern w:val="0"/>
                <w:sz w:val="22"/>
                <w:szCs w:val="20"/>
                <w:lang w:val="en-US" w:eastAsia="zh-CN"/>
              </w:rPr>
              <w:t>（自2021年1月1日以来，时间以采购人签署日期为准）,每具有一个类似项目业绩的得3分，满分9分（类似业绩指内衬不锈钢管及配件供货项目）</w:t>
            </w:r>
          </w:p>
          <w:p w14:paraId="7C49F381">
            <w:pPr>
              <w:ind w:left="480" w:hanging="440" w:hangingChars="200"/>
              <w:jc w:val="both"/>
              <w:rPr>
                <w:rFonts w:hint="default" w:ascii="宋体" w:hAnsi="宋体" w:eastAsia="宋体" w:cs="宋体"/>
                <w:b/>
                <w:color w:val="auto"/>
                <w:sz w:val="22"/>
                <w:szCs w:val="22"/>
                <w:highlight w:val="none"/>
                <w:lang w:val="en-US" w:eastAsia="zh-CN"/>
              </w:rPr>
            </w:pPr>
            <w:r>
              <w:rPr>
                <w:rFonts w:hint="eastAsia" w:ascii="仿宋" w:hAnsi="仿宋" w:eastAsia="仿宋" w:cs="宋体"/>
                <w:kern w:val="0"/>
                <w:sz w:val="22"/>
                <w:szCs w:val="20"/>
                <w:lang w:val="en-US" w:eastAsia="zh-CN"/>
              </w:rPr>
              <w:t>备注：提供合同复印件或扫描件或影印件并加盖供应商公章。</w:t>
            </w:r>
          </w:p>
        </w:tc>
        <w:tc>
          <w:tcPr>
            <w:tcW w:w="791" w:type="dxa"/>
            <w:vAlign w:val="center"/>
          </w:tcPr>
          <w:p w14:paraId="1AD6223B">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9</w:t>
            </w:r>
          </w:p>
        </w:tc>
      </w:tr>
      <w:tr w14:paraId="78BE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364A274B">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14637AB6">
            <w:pPr>
              <w:spacing w:line="240" w:lineRule="auto"/>
              <w:jc w:val="center"/>
              <w:rPr>
                <w:rFonts w:hint="eastAsia" w:ascii="宋体" w:hAnsi="宋体" w:eastAsia="宋体" w:cs="宋体"/>
                <w:b/>
                <w:color w:val="auto"/>
                <w:sz w:val="22"/>
                <w:szCs w:val="22"/>
                <w:highlight w:val="none"/>
                <w:lang w:eastAsia="zh-CN"/>
              </w:rPr>
            </w:pPr>
            <w:r>
              <w:rPr>
                <w:rFonts w:hint="eastAsia" w:ascii="仿宋" w:hAnsi="仿宋" w:eastAsia="仿宋"/>
                <w:sz w:val="22"/>
                <w:szCs w:val="20"/>
              </w:rPr>
              <w:t>产品质量保证</w:t>
            </w:r>
          </w:p>
        </w:tc>
        <w:tc>
          <w:tcPr>
            <w:tcW w:w="5798" w:type="dxa"/>
            <w:vAlign w:val="center"/>
          </w:tcPr>
          <w:p w14:paraId="0DC39C4A">
            <w:pPr>
              <w:numPr>
                <w:ilvl w:val="0"/>
                <w:numId w:val="7"/>
              </w:numPr>
              <w:rPr>
                <w:rFonts w:hint="eastAsia" w:ascii="仿宋" w:hAnsi="仿宋" w:eastAsia="仿宋" w:cs="宋体"/>
                <w:sz w:val="22"/>
                <w:szCs w:val="20"/>
                <w:lang w:eastAsia="zh-CN"/>
              </w:rPr>
            </w:pPr>
            <w:r>
              <w:rPr>
                <w:rFonts w:ascii="仿宋" w:hAnsi="仿宋" w:eastAsia="仿宋" w:cs="宋体"/>
                <w:sz w:val="22"/>
                <w:szCs w:val="20"/>
              </w:rPr>
              <w:t>制造商</w:t>
            </w:r>
            <w:r>
              <w:rPr>
                <w:rFonts w:hint="eastAsia" w:ascii="仿宋" w:hAnsi="仿宋" w:eastAsia="仿宋" w:cs="宋体"/>
                <w:sz w:val="22"/>
                <w:szCs w:val="20"/>
                <w:lang w:val="en-US" w:eastAsia="zh-CN"/>
              </w:rPr>
              <w:t>每</w:t>
            </w:r>
            <w:r>
              <w:rPr>
                <w:rFonts w:ascii="仿宋" w:hAnsi="仿宋" w:eastAsia="仿宋" w:cs="宋体"/>
                <w:sz w:val="22"/>
                <w:szCs w:val="20"/>
              </w:rPr>
              <w:t>提供产品</w:t>
            </w:r>
            <w:r>
              <w:rPr>
                <w:rFonts w:hint="eastAsia" w:ascii="仿宋" w:hAnsi="仿宋" w:eastAsia="仿宋" w:cs="宋体"/>
                <w:sz w:val="22"/>
                <w:szCs w:val="20"/>
              </w:rPr>
              <w:t>DN15、DN20、DN25、DN32、DN40、</w:t>
            </w:r>
            <w:r>
              <w:rPr>
                <w:rFonts w:ascii="仿宋" w:hAnsi="仿宋" w:eastAsia="仿宋" w:cs="宋体"/>
                <w:sz w:val="22"/>
                <w:szCs w:val="20"/>
              </w:rPr>
              <w:t>DN50、DN65、DN80、DN100、</w:t>
            </w:r>
            <w:r>
              <w:rPr>
                <w:rFonts w:hint="eastAsia" w:ascii="仿宋" w:hAnsi="仿宋" w:eastAsia="仿宋" w:cs="宋体"/>
                <w:sz w:val="22"/>
                <w:szCs w:val="20"/>
              </w:rPr>
              <w:t>DN125、</w:t>
            </w:r>
            <w:r>
              <w:rPr>
                <w:rFonts w:ascii="仿宋" w:hAnsi="仿宋" w:eastAsia="仿宋" w:cs="宋体"/>
                <w:sz w:val="22"/>
                <w:szCs w:val="20"/>
              </w:rPr>
              <w:t>DN150、DN200</w:t>
            </w:r>
            <w:r>
              <w:rPr>
                <w:rFonts w:hint="eastAsia" w:ascii="仿宋" w:hAnsi="仿宋" w:eastAsia="仿宋" w:cs="宋体"/>
                <w:sz w:val="22"/>
                <w:szCs w:val="20"/>
                <w:lang w:val="en-US" w:eastAsia="zh-CN"/>
              </w:rPr>
              <w:t>中任一型号</w:t>
            </w:r>
            <w:r>
              <w:rPr>
                <w:rFonts w:hint="eastAsia" w:ascii="仿宋" w:hAnsi="仿宋" w:eastAsia="仿宋" w:cs="宋体"/>
                <w:kern w:val="0"/>
                <w:sz w:val="22"/>
                <w:szCs w:val="20"/>
                <w:lang w:val="en-US" w:eastAsia="zh-CN"/>
              </w:rPr>
              <w:t>自2022年1月1日以来任一年度</w:t>
            </w:r>
            <w:r>
              <w:rPr>
                <w:rFonts w:ascii="仿宋" w:hAnsi="仿宋" w:eastAsia="仿宋" w:cs="宋体"/>
                <w:sz w:val="22"/>
                <w:szCs w:val="20"/>
              </w:rPr>
              <w:t>的</w:t>
            </w:r>
            <w:r>
              <w:rPr>
                <w:rFonts w:ascii="仿宋" w:hAnsi="仿宋" w:eastAsia="仿宋" w:cs="宋体"/>
                <w:color w:val="000000" w:themeColor="text1"/>
                <w:sz w:val="22"/>
                <w:szCs w:val="20"/>
                <w14:textFill>
                  <w14:solidFill>
                    <w14:schemeClr w14:val="tx1"/>
                  </w14:solidFill>
                </w14:textFill>
              </w:rPr>
              <w:t>抽检合格检测报告</w:t>
            </w:r>
            <w:r>
              <w:rPr>
                <w:rFonts w:hint="eastAsia" w:ascii="仿宋" w:hAnsi="仿宋" w:eastAsia="仿宋" w:cs="宋体"/>
                <w:color w:val="000000" w:themeColor="text1"/>
                <w:sz w:val="22"/>
                <w:szCs w:val="20"/>
                <w:lang w:val="en-US" w:eastAsia="zh-CN"/>
                <w14:textFill>
                  <w14:solidFill>
                    <w14:schemeClr w14:val="tx1"/>
                  </w14:solidFill>
                </w14:textFill>
              </w:rPr>
              <w:t>得3分</w:t>
            </w:r>
            <w:r>
              <w:rPr>
                <w:rFonts w:ascii="仿宋" w:hAnsi="仿宋" w:eastAsia="仿宋" w:cs="宋体"/>
                <w:sz w:val="22"/>
                <w:szCs w:val="20"/>
              </w:rPr>
              <w:t>(检测内容</w:t>
            </w:r>
            <w:r>
              <w:rPr>
                <w:rFonts w:hint="eastAsia" w:ascii="仿宋" w:hAnsi="仿宋" w:eastAsia="仿宋" w:cs="宋体"/>
                <w:sz w:val="22"/>
                <w:szCs w:val="20"/>
              </w:rPr>
              <w:t>必须包含尺寸检验（尺寸包括：外径、复合管壁厚、衬管壁厚、不圆度）、基管与衬管的化学元素检测、压扁试验、基管内焊缝余高、镀锌层厚度、液压试验等检测项目</w:t>
            </w:r>
            <w:r>
              <w:rPr>
                <w:rFonts w:hint="eastAsia" w:ascii="仿宋" w:hAnsi="仿宋" w:eastAsia="仿宋" w:cs="宋体"/>
                <w:sz w:val="22"/>
                <w:szCs w:val="20"/>
                <w:lang w:eastAsia="zh-CN"/>
              </w:rPr>
              <w:t>。</w:t>
            </w:r>
            <w:r>
              <w:rPr>
                <w:rFonts w:hint="eastAsia" w:ascii="仿宋" w:hAnsi="仿宋" w:eastAsia="仿宋" w:cs="宋体"/>
                <w:sz w:val="22"/>
                <w:szCs w:val="20"/>
                <w:lang w:val="en-US" w:eastAsia="zh-CN"/>
              </w:rPr>
              <w:t>最高得9分。</w:t>
            </w:r>
          </w:p>
          <w:p w14:paraId="53B93292">
            <w:pPr>
              <w:numPr>
                <w:ilvl w:val="0"/>
                <w:numId w:val="0"/>
              </w:numPr>
              <w:rPr>
                <w:rFonts w:hint="eastAsia" w:ascii="仿宋" w:hAnsi="仿宋" w:eastAsia="仿宋" w:cs="宋体"/>
                <w:sz w:val="22"/>
                <w:szCs w:val="20"/>
                <w:lang w:eastAsia="zh-CN"/>
              </w:rPr>
            </w:pPr>
            <w:r>
              <w:rPr>
                <w:rFonts w:hint="eastAsia" w:ascii="仿宋" w:hAnsi="仿宋" w:eastAsia="仿宋" w:cs="宋体"/>
                <w:sz w:val="22"/>
                <w:szCs w:val="20"/>
              </w:rPr>
              <w:t>2、</w:t>
            </w:r>
            <w:r>
              <w:rPr>
                <w:rFonts w:ascii="仿宋" w:hAnsi="仿宋" w:eastAsia="仿宋" w:cs="宋体"/>
                <w:sz w:val="22"/>
                <w:szCs w:val="20"/>
              </w:rPr>
              <w:t>制造商提供</w:t>
            </w:r>
            <w:r>
              <w:rPr>
                <w:rFonts w:hint="eastAsia" w:ascii="仿宋" w:hAnsi="仿宋" w:eastAsia="仿宋" w:cs="宋体"/>
                <w:sz w:val="22"/>
                <w:szCs w:val="20"/>
              </w:rPr>
              <w:t>省级及以上内衬不锈钢复合钢管管材及管件系统的冷热水循环试验（循环次数≥1</w:t>
            </w:r>
            <w:r>
              <w:rPr>
                <w:rFonts w:hint="eastAsia" w:ascii="仿宋" w:hAnsi="仿宋" w:eastAsia="仿宋" w:cs="宋体"/>
                <w:sz w:val="22"/>
                <w:szCs w:val="20"/>
                <w:lang w:val="en-US" w:eastAsia="zh-CN"/>
              </w:rPr>
              <w:t>5</w:t>
            </w:r>
            <w:r>
              <w:rPr>
                <w:rFonts w:ascii="仿宋" w:hAnsi="仿宋" w:eastAsia="仿宋" w:cs="宋体"/>
                <w:sz w:val="22"/>
                <w:szCs w:val="20"/>
              </w:rPr>
              <w:t>00</w:t>
            </w:r>
            <w:r>
              <w:rPr>
                <w:rFonts w:hint="eastAsia" w:ascii="仿宋" w:hAnsi="仿宋" w:eastAsia="仿宋" w:cs="宋体"/>
                <w:sz w:val="22"/>
                <w:szCs w:val="20"/>
              </w:rPr>
              <w:t>次），得</w:t>
            </w:r>
            <w:r>
              <w:rPr>
                <w:rFonts w:hint="eastAsia" w:ascii="仿宋" w:hAnsi="仿宋" w:eastAsia="仿宋" w:cs="宋体"/>
                <w:sz w:val="22"/>
                <w:szCs w:val="20"/>
                <w:lang w:val="en-US" w:eastAsia="zh-CN"/>
              </w:rPr>
              <w:t>5</w:t>
            </w:r>
            <w:r>
              <w:rPr>
                <w:rFonts w:hint="eastAsia" w:ascii="仿宋" w:hAnsi="仿宋" w:eastAsia="仿宋" w:cs="宋体"/>
                <w:sz w:val="22"/>
                <w:szCs w:val="20"/>
              </w:rPr>
              <w:t>分，没有不得分。</w:t>
            </w:r>
          </w:p>
          <w:p w14:paraId="0BADC3EF">
            <w:pPr>
              <w:spacing w:line="240" w:lineRule="auto"/>
              <w:jc w:val="both"/>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rPr>
              <w:t>备注：投标文件中提供检测报告</w:t>
            </w:r>
            <w:r>
              <w:rPr>
                <w:rFonts w:hint="eastAsia" w:ascii="仿宋" w:hAnsi="仿宋" w:eastAsia="仿宋" w:cs="宋体"/>
                <w:sz w:val="22"/>
                <w:szCs w:val="20"/>
                <w:lang w:val="en-US" w:eastAsia="zh-CN"/>
              </w:rPr>
              <w:t>或其他相关证明文件的</w:t>
            </w:r>
            <w:r>
              <w:rPr>
                <w:rFonts w:hint="eastAsia" w:ascii="仿宋" w:hAnsi="仿宋" w:eastAsia="仿宋" w:cs="宋体"/>
                <w:sz w:val="22"/>
                <w:szCs w:val="20"/>
              </w:rPr>
              <w:t>复印件</w:t>
            </w:r>
            <w:r>
              <w:rPr>
                <w:rFonts w:hint="eastAsia" w:ascii="仿宋" w:hAnsi="仿宋" w:eastAsia="仿宋" w:cs="宋体"/>
                <w:sz w:val="22"/>
                <w:szCs w:val="20"/>
                <w:lang w:eastAsia="zh-CN"/>
              </w:rPr>
              <w:t>，</w:t>
            </w:r>
            <w:r>
              <w:rPr>
                <w:rFonts w:hint="eastAsia" w:ascii="仿宋" w:hAnsi="仿宋" w:eastAsia="仿宋" w:cs="宋体"/>
                <w:sz w:val="22"/>
                <w:szCs w:val="20"/>
              </w:rPr>
              <w:t>加盖投标人公章，否则不得分。</w:t>
            </w:r>
          </w:p>
        </w:tc>
        <w:tc>
          <w:tcPr>
            <w:tcW w:w="791" w:type="dxa"/>
            <w:vAlign w:val="center"/>
          </w:tcPr>
          <w:p w14:paraId="5C51F564">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14</w:t>
            </w:r>
          </w:p>
        </w:tc>
      </w:tr>
      <w:tr w14:paraId="372C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5F2C1C4B">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45DF4CB6">
            <w:pPr>
              <w:spacing w:line="240" w:lineRule="auto"/>
              <w:jc w:val="center"/>
              <w:rPr>
                <w:rFonts w:hint="default" w:ascii="宋体" w:hAnsi="宋体" w:eastAsia="宋体" w:cs="宋体"/>
                <w:b/>
                <w:color w:val="auto"/>
                <w:sz w:val="22"/>
                <w:szCs w:val="22"/>
                <w:highlight w:val="none"/>
                <w:lang w:val="en-US" w:eastAsia="zh-CN"/>
              </w:rPr>
            </w:pPr>
            <w:r>
              <w:rPr>
                <w:rFonts w:hint="eastAsia" w:ascii="仿宋" w:hAnsi="仿宋" w:eastAsia="仿宋"/>
                <w:sz w:val="22"/>
                <w:szCs w:val="20"/>
              </w:rPr>
              <w:t>供货组织方案</w:t>
            </w:r>
          </w:p>
        </w:tc>
        <w:tc>
          <w:tcPr>
            <w:tcW w:w="5798" w:type="dxa"/>
            <w:vAlign w:val="center"/>
          </w:tcPr>
          <w:p w14:paraId="6604D8DE">
            <w:pPr>
              <w:rPr>
                <w:rFonts w:hint="eastAsia" w:ascii="仿宋" w:hAnsi="仿宋" w:eastAsia="仿宋" w:cs="宋体"/>
                <w:sz w:val="22"/>
                <w:szCs w:val="20"/>
                <w:lang w:eastAsia="zh-CN"/>
              </w:rPr>
            </w:pPr>
            <w:r>
              <w:rPr>
                <w:rFonts w:hint="eastAsia" w:ascii="仿宋" w:hAnsi="仿宋" w:eastAsia="仿宋" w:cs="宋体"/>
                <w:sz w:val="22"/>
                <w:szCs w:val="20"/>
              </w:rPr>
              <w:t>供货组织方案（</w:t>
            </w:r>
            <w:r>
              <w:rPr>
                <w:rFonts w:hint="eastAsia" w:ascii="仿宋" w:hAnsi="仿宋" w:eastAsia="仿宋" w:cs="宋体"/>
                <w:sz w:val="22"/>
                <w:szCs w:val="20"/>
                <w:lang w:val="en-US" w:eastAsia="zh-CN"/>
              </w:rPr>
              <w:t>20</w:t>
            </w:r>
            <w:r>
              <w:rPr>
                <w:rFonts w:hint="eastAsia" w:ascii="仿宋" w:hAnsi="仿宋" w:eastAsia="仿宋" w:cs="宋体"/>
                <w:sz w:val="22"/>
                <w:szCs w:val="20"/>
              </w:rPr>
              <w:t>分）</w:t>
            </w:r>
            <w:r>
              <w:rPr>
                <w:rFonts w:hint="eastAsia" w:ascii="仿宋" w:hAnsi="仿宋" w:eastAsia="仿宋" w:cs="宋体"/>
                <w:sz w:val="22"/>
                <w:szCs w:val="20"/>
                <w:lang w:val="en-US" w:eastAsia="zh-CN"/>
              </w:rPr>
              <w:t xml:space="preserve"> </w:t>
            </w:r>
          </w:p>
          <w:p w14:paraId="2B9FFA5F">
            <w:pPr>
              <w:rPr>
                <w:rFonts w:ascii="仿宋" w:hAnsi="仿宋" w:eastAsia="仿宋" w:cs="宋体"/>
                <w:sz w:val="22"/>
                <w:szCs w:val="20"/>
              </w:rPr>
            </w:pPr>
            <w:r>
              <w:rPr>
                <w:rFonts w:hint="eastAsia" w:ascii="仿宋" w:hAnsi="仿宋" w:eastAsia="仿宋" w:cs="宋体"/>
                <w:sz w:val="22"/>
                <w:szCs w:val="20"/>
              </w:rPr>
              <w:t>优</w:t>
            </w:r>
            <w:r>
              <w:rPr>
                <w:rFonts w:hint="eastAsia" w:ascii="仿宋" w:hAnsi="仿宋" w:eastAsia="仿宋" w:cs="宋体"/>
                <w:sz w:val="22"/>
                <w:szCs w:val="20"/>
                <w:lang w:val="en-US" w:eastAsia="zh-CN"/>
              </w:rPr>
              <w:t>得10.01-20.00分</w:t>
            </w:r>
            <w:r>
              <w:rPr>
                <w:rFonts w:hint="eastAsia" w:ascii="仿宋" w:hAnsi="仿宋" w:eastAsia="仿宋" w:cs="宋体"/>
                <w:sz w:val="22"/>
                <w:szCs w:val="20"/>
              </w:rPr>
              <w:t>：供应商有科学、合理的供货计划，生产、储运、安装调试（如有）等工作安排妥当，能提前完成供货；</w:t>
            </w:r>
          </w:p>
          <w:p w14:paraId="0A699224">
            <w:pPr>
              <w:rPr>
                <w:rFonts w:ascii="仿宋" w:hAnsi="仿宋" w:eastAsia="仿宋" w:cs="宋体"/>
                <w:sz w:val="22"/>
                <w:szCs w:val="20"/>
              </w:rPr>
            </w:pPr>
            <w:r>
              <w:rPr>
                <w:rFonts w:hint="eastAsia" w:ascii="仿宋" w:hAnsi="仿宋" w:eastAsia="仿宋" w:cs="宋体"/>
                <w:sz w:val="22"/>
                <w:szCs w:val="20"/>
              </w:rPr>
              <w:t>良</w:t>
            </w:r>
            <w:r>
              <w:rPr>
                <w:rFonts w:hint="eastAsia" w:ascii="仿宋" w:hAnsi="仿宋" w:eastAsia="仿宋" w:cs="宋体"/>
                <w:sz w:val="22"/>
                <w:szCs w:val="20"/>
                <w:lang w:val="en-US" w:eastAsia="zh-CN"/>
              </w:rPr>
              <w:t>得5.01-10.00分</w:t>
            </w:r>
            <w:r>
              <w:rPr>
                <w:rFonts w:hint="eastAsia" w:ascii="仿宋" w:hAnsi="仿宋" w:eastAsia="仿宋" w:cs="宋体"/>
                <w:sz w:val="22"/>
                <w:szCs w:val="20"/>
              </w:rPr>
              <w:t>：供应商有比较科学、合理的供货计划，生产、储运、安装调试（如有）等工作安排较为妥当，供货进度计划能够满足要求；</w:t>
            </w:r>
          </w:p>
          <w:p w14:paraId="0B7433F2">
            <w:pPr>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lang w:val="en-US" w:eastAsia="zh-CN"/>
              </w:rPr>
              <w:t>合格得0.01-5.00分</w:t>
            </w:r>
            <w:r>
              <w:rPr>
                <w:rFonts w:hint="eastAsia" w:ascii="仿宋" w:hAnsi="仿宋" w:eastAsia="仿宋" w:cs="宋体"/>
                <w:sz w:val="22"/>
                <w:szCs w:val="20"/>
              </w:rPr>
              <w:t>：供应商可行的供货计划，生产、储运、安装调试（如有）等工作安排可行，供货进度计划基本能满足要求；</w:t>
            </w:r>
          </w:p>
        </w:tc>
        <w:tc>
          <w:tcPr>
            <w:tcW w:w="791" w:type="dxa"/>
            <w:vAlign w:val="center"/>
          </w:tcPr>
          <w:p w14:paraId="6E0F006D">
            <w:pPr>
              <w:spacing w:line="240" w:lineRule="auto"/>
              <w:jc w:val="center"/>
              <w:rPr>
                <w:rFonts w:hint="default"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20</w:t>
            </w:r>
          </w:p>
        </w:tc>
      </w:tr>
      <w:tr w14:paraId="7DC2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7A916B33">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71F4341C">
            <w:pPr>
              <w:spacing w:line="240" w:lineRule="auto"/>
              <w:jc w:val="center"/>
              <w:rPr>
                <w:rFonts w:hint="eastAsia" w:ascii="宋体" w:hAnsi="宋体" w:eastAsia="宋体" w:cs="宋体"/>
                <w:b/>
                <w:color w:val="auto"/>
                <w:sz w:val="22"/>
                <w:szCs w:val="22"/>
                <w:highlight w:val="none"/>
                <w:lang w:val="en-US" w:eastAsia="zh-CN"/>
              </w:rPr>
            </w:pPr>
            <w:r>
              <w:rPr>
                <w:rFonts w:hint="eastAsia" w:ascii="仿宋" w:hAnsi="仿宋" w:eastAsia="仿宋"/>
                <w:sz w:val="22"/>
                <w:szCs w:val="20"/>
              </w:rPr>
              <w:t>售后服务</w:t>
            </w:r>
          </w:p>
        </w:tc>
        <w:tc>
          <w:tcPr>
            <w:tcW w:w="5798" w:type="dxa"/>
            <w:vAlign w:val="center"/>
          </w:tcPr>
          <w:p w14:paraId="760C3D55">
            <w:pPr>
              <w:adjustRightInd w:val="0"/>
              <w:snapToGrid w:val="0"/>
              <w:spacing w:line="276" w:lineRule="auto"/>
              <w:jc w:val="left"/>
              <w:rPr>
                <w:rFonts w:hint="eastAsia" w:ascii="仿宋" w:hAnsi="仿宋" w:eastAsia="仿宋" w:cs="宋体"/>
                <w:sz w:val="22"/>
                <w:szCs w:val="20"/>
                <w:lang w:eastAsia="zh-CN"/>
              </w:rPr>
            </w:pPr>
            <w:r>
              <w:rPr>
                <w:rFonts w:hint="eastAsia" w:ascii="仿宋" w:hAnsi="仿宋" w:eastAsia="仿宋" w:cs="宋体"/>
                <w:sz w:val="22"/>
                <w:szCs w:val="20"/>
              </w:rPr>
              <w:t>售后服务（</w:t>
            </w:r>
            <w:r>
              <w:rPr>
                <w:rFonts w:hint="eastAsia" w:ascii="仿宋" w:hAnsi="仿宋" w:eastAsia="仿宋" w:cs="宋体"/>
                <w:sz w:val="22"/>
                <w:szCs w:val="20"/>
                <w:lang w:val="en-US" w:eastAsia="zh-CN"/>
              </w:rPr>
              <w:t>15</w:t>
            </w:r>
            <w:r>
              <w:rPr>
                <w:rFonts w:hint="eastAsia" w:ascii="仿宋" w:hAnsi="仿宋" w:eastAsia="仿宋" w:cs="宋体"/>
                <w:sz w:val="22"/>
                <w:szCs w:val="20"/>
              </w:rPr>
              <w:t>分）</w:t>
            </w:r>
            <w:r>
              <w:rPr>
                <w:rFonts w:hint="eastAsia" w:ascii="仿宋" w:hAnsi="仿宋" w:eastAsia="仿宋" w:cs="宋体"/>
                <w:sz w:val="22"/>
                <w:szCs w:val="20"/>
                <w:lang w:val="en-US" w:eastAsia="zh-CN"/>
              </w:rPr>
              <w:t xml:space="preserve"> </w:t>
            </w:r>
          </w:p>
          <w:p w14:paraId="4A754E53">
            <w:pPr>
              <w:adjustRightInd w:val="0"/>
              <w:snapToGrid w:val="0"/>
              <w:spacing w:line="276" w:lineRule="auto"/>
              <w:jc w:val="left"/>
              <w:rPr>
                <w:rFonts w:ascii="仿宋" w:hAnsi="仿宋" w:eastAsia="仿宋" w:cs="宋体"/>
                <w:sz w:val="22"/>
                <w:szCs w:val="20"/>
              </w:rPr>
            </w:pPr>
            <w:r>
              <w:rPr>
                <w:rFonts w:hint="eastAsia" w:ascii="仿宋" w:hAnsi="仿宋" w:eastAsia="仿宋" w:cs="宋体"/>
                <w:sz w:val="22"/>
                <w:szCs w:val="20"/>
              </w:rPr>
              <w:t>优</w:t>
            </w:r>
            <w:r>
              <w:rPr>
                <w:rFonts w:hint="eastAsia" w:ascii="仿宋" w:hAnsi="仿宋" w:eastAsia="仿宋" w:cs="宋体"/>
                <w:sz w:val="22"/>
                <w:szCs w:val="20"/>
                <w:lang w:val="en-US" w:eastAsia="zh-CN"/>
              </w:rPr>
              <w:t>得8.01-15.00分</w:t>
            </w:r>
            <w:r>
              <w:rPr>
                <w:rFonts w:hint="eastAsia" w:ascii="仿宋" w:hAnsi="仿宋" w:eastAsia="仿宋" w:cs="宋体"/>
                <w:sz w:val="22"/>
                <w:szCs w:val="20"/>
              </w:rPr>
              <w:t>：供应商有成熟、完善的售后服务体系，针对本项目能提供完善、优质的售后服务，优于竞争性谈判文件要求；</w:t>
            </w:r>
          </w:p>
          <w:p w14:paraId="7F57D56B">
            <w:pPr>
              <w:adjustRightInd w:val="0"/>
              <w:snapToGrid w:val="0"/>
              <w:spacing w:line="276" w:lineRule="auto"/>
              <w:jc w:val="left"/>
              <w:rPr>
                <w:rFonts w:ascii="仿宋" w:hAnsi="仿宋" w:eastAsia="仿宋" w:cs="宋体"/>
                <w:sz w:val="22"/>
                <w:szCs w:val="20"/>
              </w:rPr>
            </w:pPr>
            <w:r>
              <w:rPr>
                <w:rFonts w:hint="eastAsia" w:ascii="仿宋" w:hAnsi="仿宋" w:eastAsia="仿宋" w:cs="宋体"/>
                <w:sz w:val="22"/>
                <w:szCs w:val="20"/>
              </w:rPr>
              <w:t>良</w:t>
            </w:r>
            <w:r>
              <w:rPr>
                <w:rFonts w:hint="eastAsia" w:ascii="仿宋" w:hAnsi="仿宋" w:eastAsia="仿宋" w:cs="宋体"/>
                <w:sz w:val="22"/>
                <w:szCs w:val="20"/>
                <w:lang w:val="en-US" w:eastAsia="zh-CN"/>
              </w:rPr>
              <w:t>得4.01-8.00分</w:t>
            </w:r>
            <w:r>
              <w:rPr>
                <w:rFonts w:hint="eastAsia" w:ascii="仿宋" w:hAnsi="仿宋" w:eastAsia="仿宋" w:cs="宋体"/>
                <w:sz w:val="22"/>
                <w:szCs w:val="20"/>
              </w:rPr>
              <w:t>：供应商有成熟、完善的售后服务体系，针对本项目能提供比较完善、优质的售后服务，满足竞争性谈判文件要求；</w:t>
            </w:r>
          </w:p>
          <w:p w14:paraId="68D77031">
            <w:pPr>
              <w:adjustRightInd w:val="0"/>
              <w:snapToGrid w:val="0"/>
              <w:spacing w:line="276" w:lineRule="auto"/>
              <w:jc w:val="left"/>
              <w:rPr>
                <w:rFonts w:hint="eastAsia" w:ascii="宋体" w:hAnsi="宋体" w:eastAsia="宋体" w:cs="宋体"/>
                <w:b/>
                <w:color w:val="auto"/>
                <w:sz w:val="22"/>
                <w:szCs w:val="22"/>
                <w:highlight w:val="none"/>
                <w:lang w:val="en-US" w:eastAsia="zh-CN"/>
              </w:rPr>
            </w:pPr>
            <w:r>
              <w:rPr>
                <w:rFonts w:hint="eastAsia" w:ascii="仿宋" w:hAnsi="仿宋" w:eastAsia="仿宋" w:cs="宋体"/>
                <w:sz w:val="22"/>
                <w:szCs w:val="20"/>
                <w:lang w:val="en-US" w:eastAsia="zh-CN"/>
              </w:rPr>
              <w:t>合格得0.01-4.00分</w:t>
            </w:r>
            <w:r>
              <w:rPr>
                <w:rFonts w:hint="eastAsia" w:ascii="仿宋" w:hAnsi="仿宋" w:eastAsia="仿宋" w:cs="宋体"/>
                <w:sz w:val="22"/>
                <w:szCs w:val="20"/>
              </w:rPr>
              <w:t>：供应商有较为成熟、完善的售后服务体系，针对本项目能提供完善、可行的售后服务，基本满足竞争性谈判文件要求；</w:t>
            </w:r>
          </w:p>
        </w:tc>
        <w:tc>
          <w:tcPr>
            <w:tcW w:w="791" w:type="dxa"/>
            <w:vAlign w:val="center"/>
          </w:tcPr>
          <w:p w14:paraId="261B2738">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0-</w:t>
            </w:r>
            <w:r>
              <w:rPr>
                <w:rFonts w:hint="eastAsia" w:ascii="宋体" w:hAnsi="宋体" w:cs="宋体"/>
                <w:b/>
                <w:color w:val="auto"/>
                <w:sz w:val="22"/>
                <w:szCs w:val="22"/>
                <w:highlight w:val="none"/>
                <w:lang w:val="en-US" w:eastAsia="zh-CN"/>
              </w:rPr>
              <w:t>15</w:t>
            </w:r>
          </w:p>
        </w:tc>
      </w:tr>
      <w:tr w14:paraId="306D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Align w:val="center"/>
          </w:tcPr>
          <w:p w14:paraId="4AB86F24">
            <w:pPr>
              <w:spacing w:line="240" w:lineRule="auto"/>
              <w:jc w:val="center"/>
              <w:rPr>
                <w:rFonts w:hint="eastAsia" w:ascii="宋体" w:hAnsi="宋体" w:eastAsia="宋体" w:cs="宋体"/>
                <w:b/>
                <w:color w:val="auto"/>
                <w:sz w:val="22"/>
                <w:szCs w:val="22"/>
                <w:highlight w:val="none"/>
              </w:rPr>
            </w:pPr>
          </w:p>
        </w:tc>
        <w:tc>
          <w:tcPr>
            <w:tcW w:w="1410" w:type="dxa"/>
            <w:vAlign w:val="center"/>
          </w:tcPr>
          <w:p w14:paraId="04DFFE82">
            <w:pPr>
              <w:jc w:val="center"/>
              <w:rPr>
                <w:rFonts w:ascii="仿宋" w:hAnsi="仿宋" w:eastAsia="仿宋"/>
                <w:sz w:val="22"/>
                <w:szCs w:val="20"/>
              </w:rPr>
            </w:pPr>
            <w:r>
              <w:rPr>
                <w:rFonts w:hint="eastAsia" w:ascii="仿宋" w:hAnsi="仿宋" w:eastAsia="仿宋"/>
                <w:sz w:val="22"/>
                <w:szCs w:val="20"/>
              </w:rPr>
              <w:t>实验室</w:t>
            </w:r>
          </w:p>
          <w:p w14:paraId="7E889039">
            <w:pPr>
              <w:spacing w:line="240" w:lineRule="auto"/>
              <w:jc w:val="center"/>
              <w:rPr>
                <w:rFonts w:hint="eastAsia" w:ascii="仿宋" w:hAnsi="仿宋" w:eastAsia="仿宋"/>
                <w:sz w:val="22"/>
                <w:szCs w:val="20"/>
              </w:rPr>
            </w:pPr>
            <w:r>
              <w:rPr>
                <w:rFonts w:hint="eastAsia" w:ascii="仿宋" w:hAnsi="仿宋" w:eastAsia="仿宋"/>
                <w:sz w:val="22"/>
                <w:szCs w:val="20"/>
              </w:rPr>
              <w:t>等级</w:t>
            </w:r>
          </w:p>
        </w:tc>
        <w:tc>
          <w:tcPr>
            <w:tcW w:w="5798" w:type="dxa"/>
            <w:vAlign w:val="center"/>
          </w:tcPr>
          <w:p w14:paraId="12EC64C4">
            <w:pPr>
              <w:pStyle w:val="415"/>
              <w:numPr>
                <w:ilvl w:val="0"/>
                <w:numId w:val="0"/>
              </w:numPr>
              <w:adjustRightInd w:val="0"/>
              <w:snapToGrid w:val="0"/>
              <w:spacing w:line="360" w:lineRule="auto"/>
              <w:ind w:left="360" w:leftChars="0" w:hanging="360" w:firstLineChars="0"/>
              <w:rPr>
                <w:rFonts w:ascii="仿宋" w:hAnsi="仿宋" w:eastAsia="仿宋"/>
                <w:sz w:val="22"/>
                <w:szCs w:val="22"/>
              </w:rPr>
            </w:pPr>
            <w:r>
              <w:rPr>
                <w:rFonts w:hint="default" w:ascii="仿宋" w:hAnsi="仿宋" w:eastAsia="仿宋" w:cs="Arial"/>
                <w:snapToGrid w:val="0"/>
                <w:color w:val="000000"/>
                <w:kern w:val="0"/>
                <w:sz w:val="22"/>
                <w:szCs w:val="22"/>
                <w:lang w:val="en-US" w:eastAsia="en-US" w:bidi="ar-SA"/>
              </w:rPr>
              <w:t>1、</w:t>
            </w:r>
            <w:r>
              <w:rPr>
                <w:rFonts w:hint="eastAsia" w:ascii="仿宋" w:hAnsi="仿宋" w:eastAsia="仿宋"/>
                <w:sz w:val="22"/>
                <w:szCs w:val="22"/>
              </w:rPr>
              <w:t>企业有产学研研发中心，得</w:t>
            </w:r>
            <w:r>
              <w:rPr>
                <w:rFonts w:hint="eastAsia" w:ascii="仿宋" w:hAnsi="仿宋" w:eastAsia="仿宋"/>
                <w:sz w:val="22"/>
                <w:szCs w:val="22"/>
                <w:lang w:val="en-US" w:eastAsia="zh-CN"/>
              </w:rPr>
              <w:t>1</w:t>
            </w:r>
            <w:r>
              <w:rPr>
                <w:rFonts w:hint="eastAsia" w:ascii="仿宋" w:hAnsi="仿宋" w:eastAsia="仿宋"/>
                <w:sz w:val="22"/>
                <w:szCs w:val="22"/>
              </w:rPr>
              <w:t>分；</w:t>
            </w:r>
          </w:p>
          <w:p w14:paraId="73CDE513">
            <w:pPr>
              <w:pStyle w:val="415"/>
              <w:numPr>
                <w:ilvl w:val="0"/>
                <w:numId w:val="0"/>
              </w:numPr>
              <w:adjustRightInd w:val="0"/>
              <w:snapToGrid w:val="0"/>
              <w:spacing w:line="360" w:lineRule="auto"/>
              <w:ind w:left="360" w:leftChars="0" w:hanging="360" w:firstLineChars="0"/>
              <w:rPr>
                <w:rFonts w:hint="eastAsia" w:ascii="仿宋" w:hAnsi="仿宋" w:eastAsia="仿宋"/>
                <w:sz w:val="22"/>
                <w:szCs w:val="22"/>
                <w:lang w:eastAsia="zh-CN"/>
              </w:rPr>
            </w:pPr>
            <w:r>
              <w:rPr>
                <w:rFonts w:hint="default" w:ascii="仿宋" w:hAnsi="仿宋" w:eastAsia="仿宋" w:cs="Arial"/>
                <w:snapToGrid w:val="0"/>
                <w:color w:val="000000"/>
                <w:kern w:val="0"/>
                <w:sz w:val="22"/>
                <w:szCs w:val="22"/>
                <w:lang w:val="en-US" w:eastAsia="en-US" w:bidi="ar-SA"/>
              </w:rPr>
              <w:t>2、</w:t>
            </w:r>
            <w:r>
              <w:rPr>
                <w:rFonts w:hint="eastAsia" w:ascii="仿宋" w:hAnsi="仿宋" w:eastAsia="仿宋"/>
                <w:sz w:val="22"/>
                <w:szCs w:val="22"/>
              </w:rPr>
              <w:t>企业有自建实验室，得</w:t>
            </w:r>
            <w:r>
              <w:rPr>
                <w:rFonts w:hint="eastAsia" w:ascii="仿宋" w:hAnsi="仿宋" w:eastAsia="仿宋"/>
                <w:sz w:val="22"/>
                <w:szCs w:val="22"/>
                <w:lang w:val="en-US" w:eastAsia="zh-CN"/>
              </w:rPr>
              <w:t>3</w:t>
            </w:r>
            <w:r>
              <w:rPr>
                <w:rFonts w:hint="eastAsia" w:ascii="仿宋" w:hAnsi="仿宋" w:eastAsia="仿宋"/>
                <w:sz w:val="22"/>
                <w:szCs w:val="22"/>
              </w:rPr>
              <w:t>分</w:t>
            </w:r>
            <w:r>
              <w:rPr>
                <w:rFonts w:hint="eastAsia" w:ascii="仿宋" w:hAnsi="仿宋" w:eastAsia="仿宋"/>
                <w:sz w:val="22"/>
                <w:szCs w:val="22"/>
                <w:lang w:eastAsia="zh-CN"/>
              </w:rPr>
              <w:t>。</w:t>
            </w:r>
          </w:p>
          <w:p w14:paraId="0BB61CD4">
            <w:pPr>
              <w:spacing w:line="240" w:lineRule="auto"/>
              <w:jc w:val="both"/>
              <w:rPr>
                <w:rFonts w:hint="eastAsia" w:ascii="仿宋" w:hAnsi="仿宋" w:eastAsia="仿宋" w:cs="宋体"/>
                <w:sz w:val="22"/>
                <w:szCs w:val="20"/>
              </w:rPr>
            </w:pPr>
            <w:r>
              <w:rPr>
                <w:rFonts w:hint="eastAsia" w:ascii="仿宋" w:hAnsi="仿宋" w:eastAsia="仿宋"/>
                <w:sz w:val="22"/>
                <w:szCs w:val="20"/>
              </w:rPr>
              <w:t>备注：</w:t>
            </w:r>
            <w:r>
              <w:rPr>
                <w:rFonts w:hint="eastAsia" w:ascii="仿宋" w:hAnsi="仿宋" w:eastAsia="仿宋" w:cs="宋体"/>
                <w:color w:val="000000"/>
                <w:kern w:val="0"/>
                <w:sz w:val="22"/>
                <w:szCs w:val="20"/>
              </w:rPr>
              <w:t>提供</w:t>
            </w:r>
            <w:r>
              <w:rPr>
                <w:rFonts w:hint="eastAsia" w:ascii="仿宋" w:hAnsi="仿宋" w:eastAsia="仿宋" w:cs="宋体"/>
                <w:color w:val="000000"/>
                <w:kern w:val="0"/>
                <w:sz w:val="22"/>
                <w:szCs w:val="20"/>
                <w:lang w:val="en-US" w:eastAsia="zh-CN"/>
              </w:rPr>
              <w:t>证明材料并</w:t>
            </w:r>
            <w:r>
              <w:rPr>
                <w:rFonts w:hint="eastAsia" w:ascii="仿宋" w:hAnsi="仿宋" w:eastAsia="仿宋" w:cs="宋体"/>
                <w:color w:val="000000"/>
                <w:kern w:val="0"/>
                <w:sz w:val="22"/>
                <w:szCs w:val="20"/>
              </w:rPr>
              <w:t>加盖投标单位公章。</w:t>
            </w:r>
          </w:p>
        </w:tc>
        <w:tc>
          <w:tcPr>
            <w:tcW w:w="791" w:type="dxa"/>
            <w:vAlign w:val="center"/>
          </w:tcPr>
          <w:p w14:paraId="043E0396">
            <w:pPr>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0-4</w:t>
            </w:r>
          </w:p>
        </w:tc>
      </w:tr>
      <w:tr w14:paraId="6A83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3B5FE617">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价格分</w:t>
            </w:r>
          </w:p>
          <w:p w14:paraId="0B7106EF">
            <w:pPr>
              <w:spacing w:line="24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32</w:t>
            </w:r>
            <w:r>
              <w:rPr>
                <w:rFonts w:hint="eastAsia" w:ascii="宋体" w:hAnsi="宋体" w:eastAsia="宋体" w:cs="宋体"/>
                <w:b/>
                <w:color w:val="auto"/>
                <w:sz w:val="22"/>
                <w:szCs w:val="22"/>
                <w:highlight w:val="none"/>
              </w:rPr>
              <w:t>分</w:t>
            </w:r>
          </w:p>
        </w:tc>
        <w:tc>
          <w:tcPr>
            <w:tcW w:w="6589" w:type="dxa"/>
            <w:gridSpan w:val="2"/>
            <w:vAlign w:val="center"/>
          </w:tcPr>
          <w:p w14:paraId="473C7E1C">
            <w:pPr>
              <w:numPr>
                <w:ilvl w:val="0"/>
                <w:numId w:val="8"/>
              </w:numPr>
              <w:rPr>
                <w:rFonts w:hint="eastAsia" w:ascii="宋体" w:hAnsi="宋体" w:cs="宋体"/>
                <w:color w:val="auto"/>
                <w:sz w:val="20"/>
                <w:szCs w:val="20"/>
                <w:highlight w:val="none"/>
                <w:lang w:eastAsia="zh-CN"/>
              </w:rPr>
            </w:pPr>
            <w:r>
              <w:rPr>
                <w:rFonts w:hint="eastAsia" w:ascii="宋体" w:hAnsi="宋体" w:cs="宋体"/>
                <w:color w:val="auto"/>
                <w:sz w:val="20"/>
                <w:szCs w:val="20"/>
                <w:highlight w:val="none"/>
              </w:rPr>
              <w:t>评标基准价确定:即满足招标文件要求的有效投标报价的算术平均值为评标基准价</w:t>
            </w:r>
            <w:r>
              <w:rPr>
                <w:rFonts w:hint="eastAsia" w:ascii="宋体" w:hAnsi="宋体" w:cs="宋体"/>
                <w:color w:val="auto"/>
                <w:sz w:val="20"/>
                <w:szCs w:val="20"/>
                <w:highlight w:val="none"/>
                <w:lang w:eastAsia="zh-CN"/>
              </w:rPr>
              <w:t>；</w:t>
            </w:r>
          </w:p>
          <w:p w14:paraId="17C58EB0">
            <w:pPr>
              <w:numPr>
                <w:ilvl w:val="0"/>
                <w:numId w:val="8"/>
              </w:numPr>
              <w:rPr>
                <w:rFonts w:hint="eastAsia" w:ascii="宋体" w:hAnsi="宋体" w:cs="宋体"/>
                <w:color w:val="auto"/>
                <w:sz w:val="20"/>
                <w:szCs w:val="20"/>
                <w:highlight w:val="none"/>
              </w:rPr>
            </w:pPr>
            <w:r>
              <w:rPr>
                <w:rFonts w:hint="eastAsia" w:ascii="宋体" w:hAnsi="宋体" w:cs="宋体"/>
                <w:color w:val="auto"/>
                <w:sz w:val="20"/>
                <w:szCs w:val="20"/>
                <w:highlight w:val="none"/>
              </w:rPr>
              <w:t>投标人报价得分</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对所有有效投标报价，按投标报价的偏差率公式计算:</w:t>
            </w:r>
          </w:p>
          <w:p w14:paraId="7699B587">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偏差率=100%x(投标人报价-评标基准价)/评标基准价</w:t>
            </w:r>
          </w:p>
          <w:p w14:paraId="5B852345">
            <w:pPr>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lang w:val="en-US" w:eastAsia="zh-CN"/>
              </w:rPr>
              <w:t>3</w:t>
            </w:r>
            <w:r>
              <w:rPr>
                <w:rFonts w:hint="eastAsia" w:ascii="宋体" w:hAnsi="宋体" w:cs="宋体"/>
                <w:b w:val="0"/>
                <w:bCs w:val="0"/>
                <w:color w:val="auto"/>
                <w:sz w:val="20"/>
                <w:szCs w:val="20"/>
                <w:highlight w:val="none"/>
              </w:rPr>
              <w:t>评标价得分计算</w:t>
            </w:r>
          </w:p>
          <w:p w14:paraId="4488CC88">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（a）如果投标人的评标价＞评标基准价，则评标价得分</w:t>
            </w:r>
          </w:p>
          <w:p w14:paraId="7B7AAFAA">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＝F－偏差率* 100* E 1 ；</w:t>
            </w:r>
          </w:p>
          <w:p w14:paraId="67517A65">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（b）如果投标人的评标价≤评标基准价，则评标价得分</w:t>
            </w:r>
          </w:p>
          <w:p w14:paraId="3D46964C">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＝F＋偏差率* 100* E 2 。</w:t>
            </w:r>
          </w:p>
          <w:p w14:paraId="77A44249">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本招标项目 E 1 =0.</w:t>
            </w:r>
            <w:r>
              <w:rPr>
                <w:rFonts w:hint="eastAsia" w:ascii="宋体" w:hAnsi="宋体" w:cs="宋体"/>
                <w:b w:val="0"/>
                <w:bCs w:val="0"/>
                <w:color w:val="auto"/>
                <w:sz w:val="20"/>
                <w:szCs w:val="20"/>
                <w:highlight w:val="none"/>
                <w:lang w:val="en-US" w:eastAsia="zh-CN"/>
              </w:rPr>
              <w:t>2</w:t>
            </w:r>
            <w:r>
              <w:rPr>
                <w:rFonts w:hint="eastAsia" w:ascii="宋体" w:hAnsi="宋体" w:cs="宋体"/>
                <w:b w:val="0"/>
                <w:bCs w:val="0"/>
                <w:color w:val="auto"/>
                <w:sz w:val="20"/>
                <w:szCs w:val="20"/>
                <w:highlight w:val="none"/>
              </w:rPr>
              <w:t xml:space="preserve"> ；E 2 =0.2</w:t>
            </w:r>
          </w:p>
          <w:p w14:paraId="363B167A">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①其中：F 是评标价所占的权重分值，</w:t>
            </w:r>
          </w:p>
          <w:p w14:paraId="4090E4E3">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E 1 是评标价每高于评标基准价一个百分点的扣分值，</w:t>
            </w:r>
          </w:p>
          <w:p w14:paraId="36BEA1F8">
            <w:pPr>
              <w:ind w:firstLine="400" w:firstLineChars="200"/>
              <w:rPr>
                <w:rFonts w:hint="eastAsia" w:ascii="宋体" w:hAnsi="宋体" w:cs="宋体"/>
                <w:b w:val="0"/>
                <w:bCs w:val="0"/>
                <w:color w:val="auto"/>
                <w:sz w:val="20"/>
                <w:szCs w:val="20"/>
                <w:highlight w:val="none"/>
              </w:rPr>
            </w:pPr>
            <w:r>
              <w:rPr>
                <w:rFonts w:hint="eastAsia" w:ascii="宋体" w:hAnsi="宋体" w:cs="宋体"/>
                <w:b w:val="0"/>
                <w:bCs w:val="0"/>
                <w:color w:val="auto"/>
                <w:sz w:val="20"/>
                <w:szCs w:val="20"/>
                <w:highlight w:val="none"/>
              </w:rPr>
              <w:t>E 2 是评标价每低于评标基准价一个百分点的扣分值。</w:t>
            </w:r>
          </w:p>
          <w:p w14:paraId="510B7717">
            <w:pPr>
              <w:spacing w:line="240" w:lineRule="auto"/>
              <w:jc w:val="both"/>
              <w:rPr>
                <w:rFonts w:hint="default" w:ascii="宋体" w:hAnsi="宋体" w:eastAsia="宋体" w:cs="宋体"/>
                <w:b/>
                <w:color w:val="auto"/>
                <w:sz w:val="22"/>
                <w:szCs w:val="22"/>
                <w:highlight w:val="none"/>
                <w:lang w:val="en-US" w:eastAsia="zh-CN"/>
              </w:rPr>
            </w:pPr>
            <w:r>
              <w:rPr>
                <w:rFonts w:hint="eastAsia" w:ascii="宋体" w:hAnsi="宋体" w:cs="宋体"/>
                <w:b w:val="0"/>
                <w:bCs w:val="0"/>
                <w:color w:val="auto"/>
                <w:sz w:val="20"/>
                <w:szCs w:val="20"/>
                <w:highlight w:val="none"/>
              </w:rPr>
              <w:t>当评标价得分为负时，均按 0 分计算。</w:t>
            </w:r>
          </w:p>
        </w:tc>
      </w:tr>
    </w:tbl>
    <w:p w14:paraId="2FBCA20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1D03BED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4CA4869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68E3E27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190F765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09CFAF1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684E569A">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5CF55FC3">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p>
    <w:p w14:paraId="303CC039">
      <w:pPr>
        <w:keepNext w:val="0"/>
        <w:keepLines w:val="0"/>
        <w:widowControl/>
        <w:suppressLineNumbers w:val="0"/>
        <w:spacing w:line="360" w:lineRule="auto"/>
        <w:ind w:firstLine="422" w:firstLineChars="200"/>
        <w:jc w:val="left"/>
        <w:rPr>
          <w:rFonts w:hint="eastAsia" w:ascii="宋体" w:hAnsi="宋体" w:cs="宋体"/>
          <w:b/>
          <w:color w:val="auto"/>
          <w:szCs w:val="21"/>
          <w:highlight w:val="none"/>
          <w:lang w:val="en-US" w:eastAsia="zh-CN"/>
        </w:rPr>
      </w:pPr>
    </w:p>
    <w:p w14:paraId="2451C37E">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1437B3C7">
      <w:pPr>
        <w:pStyle w:val="2"/>
        <w:numPr>
          <w:ilvl w:val="0"/>
          <w:numId w:val="0"/>
        </w:numPr>
        <w:tabs>
          <w:tab w:val="clear" w:pos="1440"/>
          <w:tab w:val="clear" w:pos="5670"/>
        </w:tabs>
        <w:ind w:leftChars="1203"/>
        <w:rPr>
          <w:color w:val="auto"/>
          <w:highlight w:val="none"/>
        </w:rPr>
      </w:pPr>
      <w:bookmarkStart w:id="83" w:name="_Toc3977"/>
      <w:bookmarkStart w:id="84" w:name="_Toc7241"/>
      <w:bookmarkStart w:id="85" w:name="_Toc27586"/>
      <w:bookmarkStart w:id="86" w:name="_Toc28300"/>
      <w:bookmarkStart w:id="87" w:name="_Toc431"/>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60B501EF">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4C3461C6">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BEBF27B">
      <w:pPr>
        <w:spacing w:line="480" w:lineRule="auto"/>
        <w:jc w:val="center"/>
        <w:rPr>
          <w:rFonts w:asciiTheme="minorEastAsia" w:hAnsiTheme="minorEastAsia" w:eastAsiaTheme="minorEastAsia"/>
          <w:b/>
          <w:color w:val="auto"/>
          <w:sz w:val="24"/>
          <w:highlight w:val="none"/>
        </w:rPr>
      </w:pPr>
    </w:p>
    <w:p w14:paraId="2034104C">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7DBE1F49">
      <w:pPr>
        <w:spacing w:before="120" w:line="480" w:lineRule="auto"/>
        <w:ind w:left="960"/>
        <w:rPr>
          <w:rFonts w:asciiTheme="minorEastAsia" w:hAnsiTheme="minorEastAsia" w:eastAsiaTheme="minorEastAsia"/>
          <w:color w:val="auto"/>
          <w:sz w:val="24"/>
          <w:highlight w:val="none"/>
        </w:rPr>
      </w:pPr>
    </w:p>
    <w:p w14:paraId="7F41D155">
      <w:pPr>
        <w:spacing w:before="120" w:line="480" w:lineRule="auto"/>
        <w:ind w:left="960"/>
        <w:rPr>
          <w:rFonts w:asciiTheme="minorEastAsia" w:hAnsiTheme="minorEastAsia" w:eastAsiaTheme="minorEastAsia"/>
          <w:color w:val="auto"/>
          <w:sz w:val="24"/>
          <w:highlight w:val="none"/>
        </w:rPr>
      </w:pPr>
    </w:p>
    <w:p w14:paraId="7F1BBFB0">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86D589E">
      <w:pPr>
        <w:spacing w:before="120" w:line="480" w:lineRule="auto"/>
        <w:ind w:left="960"/>
        <w:rPr>
          <w:rFonts w:asciiTheme="minorEastAsia" w:hAnsiTheme="minorEastAsia" w:eastAsiaTheme="minorEastAsia"/>
          <w:color w:val="auto"/>
          <w:sz w:val="24"/>
          <w:highlight w:val="none"/>
        </w:rPr>
      </w:pPr>
    </w:p>
    <w:p w14:paraId="476EF3C2">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F2E194B">
      <w:pPr>
        <w:spacing w:before="120" w:line="480" w:lineRule="auto"/>
        <w:ind w:firstLine="960" w:firstLineChars="400"/>
        <w:rPr>
          <w:rFonts w:asciiTheme="minorEastAsia" w:hAnsiTheme="minorEastAsia" w:eastAsiaTheme="minorEastAsia"/>
          <w:color w:val="auto"/>
          <w:sz w:val="24"/>
          <w:highlight w:val="none"/>
        </w:rPr>
      </w:pPr>
    </w:p>
    <w:p w14:paraId="50C10C4D">
      <w:pPr>
        <w:spacing w:before="120" w:line="480" w:lineRule="auto"/>
        <w:ind w:firstLine="960" w:firstLineChars="400"/>
        <w:rPr>
          <w:rFonts w:asciiTheme="minorEastAsia" w:hAnsiTheme="minorEastAsia" w:eastAsiaTheme="minorEastAsia"/>
          <w:color w:val="auto"/>
          <w:sz w:val="24"/>
          <w:highlight w:val="none"/>
        </w:rPr>
      </w:pPr>
    </w:p>
    <w:p w14:paraId="339736FE">
      <w:pPr>
        <w:spacing w:before="120" w:line="480" w:lineRule="auto"/>
        <w:ind w:firstLine="960" w:firstLineChars="400"/>
        <w:rPr>
          <w:rFonts w:asciiTheme="minorEastAsia" w:hAnsiTheme="minorEastAsia" w:eastAsiaTheme="minorEastAsia"/>
          <w:color w:val="auto"/>
          <w:sz w:val="24"/>
          <w:highlight w:val="none"/>
        </w:rPr>
      </w:pPr>
    </w:p>
    <w:p w14:paraId="59F7DCF4">
      <w:pPr>
        <w:spacing w:before="120" w:line="480" w:lineRule="auto"/>
        <w:rPr>
          <w:rFonts w:asciiTheme="minorEastAsia" w:hAnsiTheme="minorEastAsia" w:eastAsiaTheme="minorEastAsia"/>
          <w:color w:val="auto"/>
          <w:sz w:val="24"/>
          <w:highlight w:val="none"/>
        </w:rPr>
      </w:pPr>
    </w:p>
    <w:p w14:paraId="467714EF">
      <w:pPr>
        <w:spacing w:before="120" w:line="480" w:lineRule="auto"/>
        <w:ind w:firstLine="960" w:firstLineChars="400"/>
        <w:rPr>
          <w:rFonts w:asciiTheme="minorEastAsia" w:hAnsiTheme="minorEastAsia" w:eastAsiaTheme="minorEastAsia"/>
          <w:color w:val="auto"/>
          <w:sz w:val="24"/>
          <w:highlight w:val="none"/>
        </w:rPr>
      </w:pPr>
    </w:p>
    <w:p w14:paraId="3B5AABA4">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0CF39FE3">
      <w:pPr>
        <w:spacing w:before="120" w:line="480" w:lineRule="auto"/>
        <w:ind w:firstLine="960" w:firstLineChars="400"/>
        <w:rPr>
          <w:rFonts w:asciiTheme="minorEastAsia" w:hAnsiTheme="minorEastAsia" w:eastAsiaTheme="minorEastAsia"/>
          <w:color w:val="auto"/>
          <w:sz w:val="24"/>
          <w:highlight w:val="none"/>
        </w:rPr>
      </w:pPr>
    </w:p>
    <w:p w14:paraId="5342EFB2">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246D25C">
      <w:pPr>
        <w:pStyle w:val="74"/>
        <w:rPr>
          <w:color w:val="auto"/>
          <w:highlight w:val="none"/>
        </w:rPr>
      </w:pPr>
    </w:p>
    <w:p w14:paraId="5BDCFC3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1373A184">
      <w:pPr>
        <w:spacing w:line="360" w:lineRule="auto"/>
        <w:ind w:firstLine="437"/>
        <w:outlineLvl w:val="3"/>
        <w:rPr>
          <w:rFonts w:asciiTheme="minorEastAsia" w:hAnsiTheme="minorEastAsia" w:eastAsiaTheme="minorEastAsia"/>
          <w:b/>
          <w:bCs/>
          <w:color w:val="auto"/>
          <w:sz w:val="24"/>
          <w:highlight w:val="none"/>
          <w:lang w:val="zh-CN"/>
        </w:rPr>
      </w:pPr>
      <w:bookmarkStart w:id="90" w:name="_Toc2232"/>
      <w:bookmarkStart w:id="91" w:name="_Toc3029"/>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44E02ED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D6A2D28">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1EB00E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0D8A41A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693BB10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62680C9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39A5F53">
      <w:pPr>
        <w:spacing w:line="360" w:lineRule="auto"/>
        <w:ind w:firstLine="437"/>
        <w:outlineLvl w:val="3"/>
        <w:rPr>
          <w:rFonts w:asciiTheme="minorEastAsia" w:hAnsiTheme="minorEastAsia" w:eastAsiaTheme="minorEastAsia"/>
          <w:b/>
          <w:bCs/>
          <w:color w:val="auto"/>
          <w:sz w:val="24"/>
          <w:highlight w:val="none"/>
          <w:lang w:val="zh-CN"/>
        </w:rPr>
      </w:pPr>
      <w:bookmarkStart w:id="93" w:name="_Toc27126"/>
      <w:bookmarkStart w:id="94" w:name="_Toc24300"/>
      <w:bookmarkStart w:id="9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70A4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AA0C2A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0EEA6AF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7281C4C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62FF8DF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4416BCD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0504162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3857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D9C9BC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53C92335">
            <w:pPr>
              <w:jc w:val="center"/>
              <w:rPr>
                <w:rFonts w:asciiTheme="minorEastAsia" w:hAnsiTheme="minorEastAsia" w:eastAsiaTheme="minorEastAsia"/>
                <w:color w:val="auto"/>
                <w:sz w:val="24"/>
                <w:highlight w:val="none"/>
                <w:lang w:val="zh-CN"/>
              </w:rPr>
            </w:pPr>
          </w:p>
        </w:tc>
        <w:tc>
          <w:tcPr>
            <w:tcW w:w="1651" w:type="dxa"/>
            <w:vAlign w:val="center"/>
          </w:tcPr>
          <w:p w14:paraId="14C0DBA5">
            <w:pPr>
              <w:jc w:val="center"/>
              <w:rPr>
                <w:rFonts w:asciiTheme="minorEastAsia" w:hAnsiTheme="minorEastAsia" w:eastAsiaTheme="minorEastAsia"/>
                <w:color w:val="auto"/>
                <w:sz w:val="24"/>
                <w:highlight w:val="none"/>
                <w:lang w:val="zh-CN"/>
              </w:rPr>
            </w:pPr>
          </w:p>
        </w:tc>
        <w:tc>
          <w:tcPr>
            <w:tcW w:w="1647" w:type="dxa"/>
            <w:vAlign w:val="center"/>
          </w:tcPr>
          <w:p w14:paraId="28CB759D">
            <w:pPr>
              <w:jc w:val="center"/>
              <w:rPr>
                <w:rFonts w:asciiTheme="minorEastAsia" w:hAnsiTheme="minorEastAsia" w:eastAsiaTheme="minorEastAsia"/>
                <w:color w:val="auto"/>
                <w:sz w:val="24"/>
                <w:highlight w:val="none"/>
                <w:lang w:val="zh-CN"/>
              </w:rPr>
            </w:pPr>
          </w:p>
        </w:tc>
        <w:tc>
          <w:tcPr>
            <w:tcW w:w="1647" w:type="dxa"/>
            <w:vAlign w:val="center"/>
          </w:tcPr>
          <w:p w14:paraId="2F5869BC">
            <w:pPr>
              <w:jc w:val="center"/>
              <w:rPr>
                <w:rFonts w:asciiTheme="minorEastAsia" w:hAnsiTheme="minorEastAsia" w:eastAsiaTheme="minorEastAsia"/>
                <w:color w:val="auto"/>
                <w:sz w:val="24"/>
                <w:highlight w:val="none"/>
                <w:lang w:val="zh-CN"/>
              </w:rPr>
            </w:pPr>
          </w:p>
        </w:tc>
        <w:tc>
          <w:tcPr>
            <w:tcW w:w="1183" w:type="dxa"/>
            <w:vAlign w:val="center"/>
          </w:tcPr>
          <w:p w14:paraId="44A48DE0">
            <w:pPr>
              <w:jc w:val="center"/>
              <w:rPr>
                <w:rFonts w:asciiTheme="minorEastAsia" w:hAnsiTheme="minorEastAsia" w:eastAsiaTheme="minorEastAsia"/>
                <w:color w:val="auto"/>
                <w:sz w:val="24"/>
                <w:highlight w:val="none"/>
                <w:lang w:val="zh-CN"/>
              </w:rPr>
            </w:pPr>
          </w:p>
        </w:tc>
      </w:tr>
      <w:tr w14:paraId="7124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189BDC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74D507D1">
            <w:pPr>
              <w:jc w:val="center"/>
              <w:rPr>
                <w:rFonts w:asciiTheme="minorEastAsia" w:hAnsiTheme="minorEastAsia" w:eastAsiaTheme="minorEastAsia"/>
                <w:color w:val="auto"/>
                <w:sz w:val="24"/>
                <w:highlight w:val="none"/>
                <w:lang w:val="zh-CN"/>
              </w:rPr>
            </w:pPr>
          </w:p>
        </w:tc>
        <w:tc>
          <w:tcPr>
            <w:tcW w:w="1651" w:type="dxa"/>
            <w:vAlign w:val="center"/>
          </w:tcPr>
          <w:p w14:paraId="610131ED">
            <w:pPr>
              <w:jc w:val="center"/>
              <w:rPr>
                <w:rFonts w:asciiTheme="minorEastAsia" w:hAnsiTheme="minorEastAsia" w:eastAsiaTheme="minorEastAsia"/>
                <w:color w:val="auto"/>
                <w:sz w:val="24"/>
                <w:highlight w:val="none"/>
                <w:lang w:val="zh-CN"/>
              </w:rPr>
            </w:pPr>
          </w:p>
        </w:tc>
        <w:tc>
          <w:tcPr>
            <w:tcW w:w="1647" w:type="dxa"/>
            <w:vAlign w:val="center"/>
          </w:tcPr>
          <w:p w14:paraId="61306157">
            <w:pPr>
              <w:jc w:val="center"/>
              <w:rPr>
                <w:rFonts w:asciiTheme="minorEastAsia" w:hAnsiTheme="minorEastAsia" w:eastAsiaTheme="minorEastAsia"/>
                <w:color w:val="auto"/>
                <w:sz w:val="24"/>
                <w:highlight w:val="none"/>
                <w:lang w:val="zh-CN"/>
              </w:rPr>
            </w:pPr>
          </w:p>
        </w:tc>
        <w:tc>
          <w:tcPr>
            <w:tcW w:w="1647" w:type="dxa"/>
            <w:vAlign w:val="center"/>
          </w:tcPr>
          <w:p w14:paraId="57C334E9">
            <w:pPr>
              <w:jc w:val="center"/>
              <w:rPr>
                <w:rFonts w:asciiTheme="minorEastAsia" w:hAnsiTheme="minorEastAsia" w:eastAsiaTheme="minorEastAsia"/>
                <w:color w:val="auto"/>
                <w:sz w:val="24"/>
                <w:highlight w:val="none"/>
                <w:lang w:val="zh-CN"/>
              </w:rPr>
            </w:pPr>
          </w:p>
        </w:tc>
        <w:tc>
          <w:tcPr>
            <w:tcW w:w="1183" w:type="dxa"/>
            <w:vAlign w:val="center"/>
          </w:tcPr>
          <w:p w14:paraId="298101B9">
            <w:pPr>
              <w:jc w:val="center"/>
              <w:rPr>
                <w:rFonts w:asciiTheme="minorEastAsia" w:hAnsiTheme="minorEastAsia" w:eastAsiaTheme="minorEastAsia"/>
                <w:color w:val="auto"/>
                <w:sz w:val="24"/>
                <w:highlight w:val="none"/>
                <w:lang w:val="zh-CN"/>
              </w:rPr>
            </w:pPr>
          </w:p>
        </w:tc>
      </w:tr>
      <w:tr w14:paraId="2581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21527C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32E66432">
            <w:pPr>
              <w:jc w:val="center"/>
              <w:rPr>
                <w:rFonts w:asciiTheme="minorEastAsia" w:hAnsiTheme="minorEastAsia" w:eastAsiaTheme="minorEastAsia"/>
                <w:color w:val="auto"/>
                <w:sz w:val="24"/>
                <w:highlight w:val="none"/>
                <w:lang w:val="zh-CN"/>
              </w:rPr>
            </w:pPr>
          </w:p>
        </w:tc>
        <w:tc>
          <w:tcPr>
            <w:tcW w:w="1651" w:type="dxa"/>
            <w:vAlign w:val="center"/>
          </w:tcPr>
          <w:p w14:paraId="1FB1A3A8">
            <w:pPr>
              <w:jc w:val="center"/>
              <w:rPr>
                <w:rFonts w:asciiTheme="minorEastAsia" w:hAnsiTheme="minorEastAsia" w:eastAsiaTheme="minorEastAsia"/>
                <w:color w:val="auto"/>
                <w:sz w:val="24"/>
                <w:highlight w:val="none"/>
                <w:lang w:val="zh-CN"/>
              </w:rPr>
            </w:pPr>
          </w:p>
        </w:tc>
        <w:tc>
          <w:tcPr>
            <w:tcW w:w="1647" w:type="dxa"/>
            <w:vAlign w:val="center"/>
          </w:tcPr>
          <w:p w14:paraId="73AC57DA">
            <w:pPr>
              <w:jc w:val="center"/>
              <w:rPr>
                <w:rFonts w:asciiTheme="minorEastAsia" w:hAnsiTheme="minorEastAsia" w:eastAsiaTheme="minorEastAsia"/>
                <w:color w:val="auto"/>
                <w:sz w:val="24"/>
                <w:highlight w:val="none"/>
                <w:lang w:val="zh-CN"/>
              </w:rPr>
            </w:pPr>
          </w:p>
        </w:tc>
        <w:tc>
          <w:tcPr>
            <w:tcW w:w="1647" w:type="dxa"/>
            <w:vAlign w:val="center"/>
          </w:tcPr>
          <w:p w14:paraId="3E3A9D46">
            <w:pPr>
              <w:jc w:val="center"/>
              <w:rPr>
                <w:rFonts w:asciiTheme="minorEastAsia" w:hAnsiTheme="minorEastAsia" w:eastAsiaTheme="minorEastAsia"/>
                <w:color w:val="auto"/>
                <w:sz w:val="24"/>
                <w:highlight w:val="none"/>
                <w:lang w:val="zh-CN"/>
              </w:rPr>
            </w:pPr>
          </w:p>
        </w:tc>
        <w:tc>
          <w:tcPr>
            <w:tcW w:w="1183" w:type="dxa"/>
            <w:vAlign w:val="center"/>
          </w:tcPr>
          <w:p w14:paraId="29281BA0">
            <w:pPr>
              <w:jc w:val="center"/>
              <w:rPr>
                <w:rFonts w:asciiTheme="minorEastAsia" w:hAnsiTheme="minorEastAsia" w:eastAsiaTheme="minorEastAsia"/>
                <w:color w:val="auto"/>
                <w:sz w:val="24"/>
                <w:highlight w:val="none"/>
                <w:lang w:val="zh-CN"/>
              </w:rPr>
            </w:pPr>
          </w:p>
        </w:tc>
      </w:tr>
      <w:tr w14:paraId="6D5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24F71A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235D565">
            <w:pPr>
              <w:jc w:val="center"/>
              <w:rPr>
                <w:rFonts w:asciiTheme="minorEastAsia" w:hAnsiTheme="minorEastAsia" w:eastAsiaTheme="minorEastAsia"/>
                <w:color w:val="auto"/>
                <w:sz w:val="24"/>
                <w:highlight w:val="none"/>
                <w:lang w:val="zh-CN"/>
              </w:rPr>
            </w:pPr>
          </w:p>
        </w:tc>
        <w:tc>
          <w:tcPr>
            <w:tcW w:w="1651" w:type="dxa"/>
            <w:vAlign w:val="center"/>
          </w:tcPr>
          <w:p w14:paraId="656CDE05">
            <w:pPr>
              <w:jc w:val="center"/>
              <w:rPr>
                <w:rFonts w:asciiTheme="minorEastAsia" w:hAnsiTheme="minorEastAsia" w:eastAsiaTheme="minorEastAsia"/>
                <w:color w:val="auto"/>
                <w:sz w:val="24"/>
                <w:highlight w:val="none"/>
                <w:lang w:val="zh-CN"/>
              </w:rPr>
            </w:pPr>
          </w:p>
        </w:tc>
        <w:tc>
          <w:tcPr>
            <w:tcW w:w="1647" w:type="dxa"/>
            <w:vAlign w:val="center"/>
          </w:tcPr>
          <w:p w14:paraId="23BD90AE">
            <w:pPr>
              <w:jc w:val="center"/>
              <w:rPr>
                <w:rFonts w:asciiTheme="minorEastAsia" w:hAnsiTheme="minorEastAsia" w:eastAsiaTheme="minorEastAsia"/>
                <w:color w:val="auto"/>
                <w:sz w:val="24"/>
                <w:highlight w:val="none"/>
                <w:lang w:val="zh-CN"/>
              </w:rPr>
            </w:pPr>
          </w:p>
        </w:tc>
        <w:tc>
          <w:tcPr>
            <w:tcW w:w="1647" w:type="dxa"/>
            <w:vAlign w:val="center"/>
          </w:tcPr>
          <w:p w14:paraId="2FA016B0">
            <w:pPr>
              <w:jc w:val="center"/>
              <w:rPr>
                <w:rFonts w:asciiTheme="minorEastAsia" w:hAnsiTheme="minorEastAsia" w:eastAsiaTheme="minorEastAsia"/>
                <w:color w:val="auto"/>
                <w:sz w:val="24"/>
                <w:highlight w:val="none"/>
                <w:lang w:val="zh-CN"/>
              </w:rPr>
            </w:pPr>
          </w:p>
        </w:tc>
        <w:tc>
          <w:tcPr>
            <w:tcW w:w="1183" w:type="dxa"/>
            <w:vAlign w:val="center"/>
          </w:tcPr>
          <w:p w14:paraId="7F9F808C">
            <w:pPr>
              <w:jc w:val="center"/>
              <w:rPr>
                <w:rFonts w:asciiTheme="minorEastAsia" w:hAnsiTheme="minorEastAsia" w:eastAsiaTheme="minorEastAsia"/>
                <w:color w:val="auto"/>
                <w:sz w:val="24"/>
                <w:highlight w:val="none"/>
                <w:lang w:val="zh-CN"/>
              </w:rPr>
            </w:pPr>
          </w:p>
        </w:tc>
      </w:tr>
    </w:tbl>
    <w:p w14:paraId="1E01C638">
      <w:pPr>
        <w:spacing w:line="360" w:lineRule="auto"/>
        <w:ind w:firstLine="437"/>
        <w:outlineLvl w:val="3"/>
        <w:rPr>
          <w:rFonts w:asciiTheme="minorEastAsia" w:hAnsiTheme="minorEastAsia" w:eastAsiaTheme="minorEastAsia"/>
          <w:b/>
          <w:bCs/>
          <w:color w:val="auto"/>
          <w:sz w:val="24"/>
          <w:highlight w:val="none"/>
          <w:lang w:val="zh-CN"/>
        </w:rPr>
      </w:pPr>
      <w:bookmarkStart w:id="96" w:name="_Toc21631"/>
      <w:bookmarkStart w:id="97" w:name="_Toc21551"/>
      <w:bookmarkStart w:id="98" w:name="_Toc23292"/>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3F38554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48426785">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855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E285D6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7AEEE50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616339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3A96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248B91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5B857C9C">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019DDAF">
            <w:pPr>
              <w:ind w:firstLine="200"/>
              <w:jc w:val="center"/>
              <w:rPr>
                <w:rFonts w:asciiTheme="minorEastAsia" w:hAnsiTheme="minorEastAsia" w:eastAsiaTheme="minorEastAsia"/>
                <w:color w:val="auto"/>
                <w:sz w:val="24"/>
                <w:highlight w:val="none"/>
              </w:rPr>
            </w:pPr>
          </w:p>
        </w:tc>
      </w:tr>
      <w:tr w14:paraId="1C8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E91F2A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1E8AE4C7">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30F8620">
            <w:pPr>
              <w:ind w:firstLine="200"/>
              <w:jc w:val="center"/>
              <w:rPr>
                <w:rFonts w:asciiTheme="minorEastAsia" w:hAnsiTheme="minorEastAsia" w:eastAsiaTheme="minorEastAsia"/>
                <w:color w:val="auto"/>
                <w:sz w:val="24"/>
                <w:highlight w:val="none"/>
              </w:rPr>
            </w:pPr>
          </w:p>
        </w:tc>
      </w:tr>
      <w:tr w14:paraId="04B4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83496BB">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64D2DA38">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DA27542">
            <w:pPr>
              <w:ind w:firstLine="200"/>
              <w:jc w:val="center"/>
              <w:rPr>
                <w:rFonts w:asciiTheme="minorEastAsia" w:hAnsiTheme="minorEastAsia" w:eastAsiaTheme="minorEastAsia"/>
                <w:color w:val="auto"/>
                <w:sz w:val="24"/>
                <w:highlight w:val="none"/>
              </w:rPr>
            </w:pPr>
          </w:p>
        </w:tc>
      </w:tr>
      <w:tr w14:paraId="10D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9DC015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66CECBEB">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7E83756">
            <w:pPr>
              <w:ind w:firstLine="200"/>
              <w:jc w:val="center"/>
              <w:rPr>
                <w:rFonts w:asciiTheme="minorEastAsia" w:hAnsiTheme="minorEastAsia" w:eastAsiaTheme="minorEastAsia"/>
                <w:color w:val="auto"/>
                <w:sz w:val="24"/>
                <w:highlight w:val="none"/>
              </w:rPr>
            </w:pPr>
          </w:p>
        </w:tc>
      </w:tr>
      <w:tr w14:paraId="2EC9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B66857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071FCD73">
            <w:pPr>
              <w:ind w:firstLine="200"/>
              <w:jc w:val="center"/>
              <w:rPr>
                <w:rFonts w:asciiTheme="minorEastAsia" w:hAnsiTheme="minorEastAsia" w:eastAsiaTheme="minorEastAsia"/>
                <w:color w:val="auto"/>
                <w:sz w:val="24"/>
                <w:highlight w:val="none"/>
              </w:rPr>
            </w:pPr>
          </w:p>
        </w:tc>
      </w:tr>
    </w:tbl>
    <w:p w14:paraId="344D9980">
      <w:pPr>
        <w:spacing w:line="360" w:lineRule="auto"/>
        <w:ind w:firstLine="437"/>
        <w:outlineLvl w:val="3"/>
        <w:rPr>
          <w:rFonts w:asciiTheme="minorEastAsia" w:hAnsiTheme="minorEastAsia" w:eastAsiaTheme="minorEastAsia"/>
          <w:b/>
          <w:bCs/>
          <w:color w:val="auto"/>
          <w:sz w:val="24"/>
          <w:highlight w:val="none"/>
          <w:lang w:val="zh-CN"/>
        </w:rPr>
      </w:pPr>
      <w:bookmarkStart w:id="99" w:name="_Toc1814"/>
      <w:bookmarkStart w:id="100" w:name="_Toc10340"/>
      <w:bookmarkStart w:id="101" w:name="_Toc22618"/>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453389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0FCE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4674FE7">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32071"/>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76FC296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A4739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3AE4D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FFDE660">
      <w:pPr>
        <w:spacing w:line="360" w:lineRule="auto"/>
        <w:ind w:firstLine="437"/>
        <w:outlineLvl w:val="3"/>
        <w:rPr>
          <w:rFonts w:asciiTheme="minorEastAsia" w:hAnsiTheme="minorEastAsia" w:eastAsiaTheme="minorEastAsia"/>
          <w:b/>
          <w:bCs/>
          <w:color w:val="auto"/>
          <w:sz w:val="24"/>
          <w:highlight w:val="none"/>
          <w:lang w:val="zh-CN"/>
        </w:rPr>
      </w:pPr>
      <w:bookmarkStart w:id="105" w:name="_Toc19554"/>
      <w:bookmarkStart w:id="106" w:name="_Toc27250"/>
      <w:bookmarkStart w:id="107" w:name="_Toc21423"/>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7D88F5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05FF60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A8EA3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EF6A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B8004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564BDC">
      <w:pPr>
        <w:spacing w:line="360" w:lineRule="auto"/>
        <w:ind w:firstLine="437"/>
        <w:outlineLvl w:val="3"/>
        <w:rPr>
          <w:rFonts w:asciiTheme="minorEastAsia" w:hAnsiTheme="minorEastAsia" w:eastAsiaTheme="minorEastAsia"/>
          <w:b/>
          <w:bCs/>
          <w:color w:val="auto"/>
          <w:sz w:val="24"/>
          <w:highlight w:val="none"/>
          <w:lang w:val="zh-CN"/>
        </w:rPr>
      </w:pPr>
      <w:bookmarkStart w:id="108" w:name="_Toc28375"/>
      <w:bookmarkStart w:id="109" w:name="_Toc15583"/>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50C9F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3A8BBAE6">
      <w:pPr>
        <w:spacing w:line="360" w:lineRule="auto"/>
        <w:ind w:firstLine="437"/>
        <w:outlineLvl w:val="3"/>
        <w:rPr>
          <w:rFonts w:asciiTheme="minorEastAsia" w:hAnsiTheme="minorEastAsia" w:eastAsiaTheme="minorEastAsia"/>
          <w:b/>
          <w:bCs/>
          <w:color w:val="auto"/>
          <w:sz w:val="24"/>
          <w:highlight w:val="none"/>
          <w:lang w:val="zh-CN"/>
        </w:rPr>
      </w:pPr>
      <w:bookmarkStart w:id="111" w:name="_Toc15322"/>
      <w:bookmarkStart w:id="112" w:name="_Toc7245"/>
      <w:bookmarkStart w:id="113"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1CACE7A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36030EDF">
      <w:pPr>
        <w:autoSpaceDE w:val="0"/>
        <w:autoSpaceDN w:val="0"/>
        <w:adjustRightInd w:val="0"/>
        <w:spacing w:line="560" w:lineRule="exact"/>
        <w:rPr>
          <w:rFonts w:asciiTheme="minorEastAsia" w:hAnsiTheme="minorEastAsia" w:eastAsiaTheme="minorEastAsia"/>
          <w:color w:val="auto"/>
          <w:sz w:val="24"/>
          <w:highlight w:val="none"/>
          <w:lang w:val="zh-CN"/>
        </w:rPr>
      </w:pPr>
    </w:p>
    <w:p w14:paraId="6A714055">
      <w:pPr>
        <w:autoSpaceDE w:val="0"/>
        <w:autoSpaceDN w:val="0"/>
        <w:adjustRightInd w:val="0"/>
        <w:spacing w:line="560" w:lineRule="exact"/>
        <w:rPr>
          <w:rFonts w:asciiTheme="minorEastAsia" w:hAnsiTheme="minorEastAsia" w:eastAsiaTheme="minorEastAsia"/>
          <w:color w:val="auto"/>
          <w:sz w:val="24"/>
          <w:highlight w:val="none"/>
          <w:lang w:val="zh-CN"/>
        </w:rPr>
      </w:pPr>
    </w:p>
    <w:p w14:paraId="770DFCFF">
      <w:pPr>
        <w:autoSpaceDE w:val="0"/>
        <w:autoSpaceDN w:val="0"/>
        <w:adjustRightInd w:val="0"/>
        <w:spacing w:line="560" w:lineRule="exact"/>
        <w:rPr>
          <w:rFonts w:asciiTheme="minorEastAsia" w:hAnsiTheme="minorEastAsia" w:eastAsiaTheme="minorEastAsia"/>
          <w:color w:val="auto"/>
          <w:sz w:val="24"/>
          <w:highlight w:val="none"/>
          <w:lang w:val="zh-CN"/>
        </w:rPr>
      </w:pPr>
    </w:p>
    <w:p w14:paraId="2DD79363">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485F6E96">
      <w:pPr>
        <w:widowControl/>
        <w:spacing w:line="560" w:lineRule="exact"/>
        <w:jc w:val="left"/>
        <w:rPr>
          <w:rFonts w:hint="eastAsia" w:asciiTheme="minorEastAsia" w:hAnsiTheme="minorEastAsia" w:eastAsiaTheme="minorEastAsia"/>
          <w:bCs/>
          <w:color w:val="auto"/>
          <w:sz w:val="24"/>
          <w:highlight w:val="none"/>
        </w:rPr>
      </w:pPr>
    </w:p>
    <w:p w14:paraId="4F623904">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C20701B">
      <w:pPr>
        <w:widowControl/>
        <w:spacing w:line="560" w:lineRule="exact"/>
        <w:jc w:val="left"/>
        <w:rPr>
          <w:rFonts w:asciiTheme="minorEastAsia" w:hAnsiTheme="minorEastAsia" w:eastAsiaTheme="minorEastAsia"/>
          <w:bCs/>
          <w:color w:val="auto"/>
          <w:sz w:val="24"/>
          <w:highlight w:val="none"/>
        </w:rPr>
      </w:pPr>
    </w:p>
    <w:p w14:paraId="44C7AACE">
      <w:pPr>
        <w:widowControl/>
        <w:spacing w:line="560" w:lineRule="exact"/>
        <w:jc w:val="left"/>
        <w:rPr>
          <w:rFonts w:asciiTheme="minorEastAsia" w:hAnsiTheme="minorEastAsia" w:eastAsiaTheme="minorEastAsia"/>
          <w:bCs/>
          <w:color w:val="auto"/>
          <w:sz w:val="24"/>
          <w:highlight w:val="none"/>
        </w:rPr>
      </w:pPr>
    </w:p>
    <w:p w14:paraId="71EED805">
      <w:pPr>
        <w:pStyle w:val="74"/>
        <w:rPr>
          <w:color w:val="auto"/>
          <w:highlight w:val="none"/>
        </w:rPr>
      </w:pPr>
    </w:p>
    <w:p w14:paraId="606ADB4B">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7178DC4E">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6C4C2AEB">
      <w:pPr>
        <w:spacing w:line="360" w:lineRule="auto"/>
        <w:ind w:firstLine="437"/>
        <w:outlineLvl w:val="3"/>
        <w:rPr>
          <w:rFonts w:asciiTheme="minorEastAsia" w:hAnsiTheme="minorEastAsia" w:eastAsiaTheme="minorEastAsia"/>
          <w:b/>
          <w:bCs/>
          <w:color w:val="auto"/>
          <w:sz w:val="24"/>
          <w:highlight w:val="none"/>
          <w:lang w:val="zh-CN"/>
        </w:rPr>
      </w:pPr>
      <w:bookmarkStart w:id="114" w:name="_Toc28763"/>
      <w:bookmarkStart w:id="115" w:name="_Ref467378499"/>
      <w:bookmarkStart w:id="116" w:name="_Toc279701240"/>
      <w:bookmarkStart w:id="117" w:name="_Ref467378463"/>
      <w:bookmarkStart w:id="118" w:name="_Ref467379094"/>
      <w:bookmarkStart w:id="119" w:name="_Toc487900349"/>
      <w:bookmarkStart w:id="120" w:name="_Ref467378404"/>
      <w:bookmarkStart w:id="121" w:name="_Ref467379195"/>
      <w:bookmarkStart w:id="122" w:name="_Ref467379101"/>
      <w:bookmarkStart w:id="123" w:name="_Ref467379214"/>
      <w:bookmarkStart w:id="124" w:name="_Ref467379205"/>
      <w:bookmarkStart w:id="125" w:name="_Ref467379225"/>
      <w:bookmarkStart w:id="126" w:name="_Toc16917"/>
      <w:bookmarkStart w:id="127" w:name="_Ref467379109"/>
      <w:bookmarkStart w:id="128" w:name="_Toc19614"/>
      <w:bookmarkStart w:id="129"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5FB818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952F5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4BE157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1528B8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0023E482">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4232A9F4">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C21603">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014A9ED1">
      <w:pPr>
        <w:spacing w:line="360" w:lineRule="auto"/>
        <w:ind w:firstLine="437"/>
        <w:outlineLvl w:val="3"/>
        <w:rPr>
          <w:rFonts w:asciiTheme="minorEastAsia" w:hAnsiTheme="minorEastAsia" w:eastAsiaTheme="minorEastAsia"/>
          <w:b/>
          <w:bCs/>
          <w:color w:val="auto"/>
          <w:sz w:val="24"/>
          <w:highlight w:val="none"/>
          <w:lang w:val="zh-CN"/>
        </w:rPr>
      </w:pPr>
      <w:bookmarkStart w:id="133" w:name="_Toc27635"/>
      <w:bookmarkStart w:id="134" w:name="_Toc13336"/>
      <w:bookmarkStart w:id="135" w:name="_Toc32504"/>
      <w:bookmarkStart w:id="136" w:name="_Toc259093670"/>
      <w:bookmarkStart w:id="137" w:name="_Toc487900350"/>
      <w:bookmarkStart w:id="138" w:name="_Toc27970124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3D19BD9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58CCE948">
      <w:pPr>
        <w:spacing w:line="360" w:lineRule="auto"/>
        <w:ind w:firstLine="437"/>
        <w:outlineLvl w:val="3"/>
        <w:rPr>
          <w:rFonts w:asciiTheme="minorEastAsia" w:hAnsiTheme="minorEastAsia" w:eastAsiaTheme="minorEastAsia"/>
          <w:b/>
          <w:bCs/>
          <w:color w:val="auto"/>
          <w:sz w:val="24"/>
          <w:highlight w:val="none"/>
          <w:lang w:val="zh-CN"/>
        </w:rPr>
      </w:pPr>
      <w:bookmarkStart w:id="139" w:name="_Toc27853"/>
      <w:bookmarkStart w:id="140" w:name="_Toc9829"/>
      <w:bookmarkStart w:id="141" w:name="_Toc31634"/>
      <w:bookmarkStart w:id="142" w:name="_Toc487900351"/>
      <w:bookmarkStart w:id="143" w:name="_Toc279701242"/>
      <w:bookmarkStart w:id="14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08FEEE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51DD8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89E8859">
      <w:pPr>
        <w:spacing w:line="360" w:lineRule="auto"/>
        <w:ind w:firstLine="437"/>
        <w:outlineLvl w:val="3"/>
        <w:rPr>
          <w:rFonts w:asciiTheme="minorEastAsia" w:hAnsiTheme="minorEastAsia" w:eastAsiaTheme="minorEastAsia"/>
          <w:b/>
          <w:color w:val="auto"/>
          <w:sz w:val="24"/>
          <w:highlight w:val="none"/>
        </w:rPr>
      </w:pPr>
      <w:bookmarkStart w:id="145" w:name="_Toc29149"/>
      <w:bookmarkStart w:id="146" w:name="_Toc4194"/>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404AA94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E02F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123C456">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8541"/>
      <w:bookmarkStart w:id="149" w:name="_Toc259093674"/>
      <w:bookmarkStart w:id="150" w:name="_Toc487900354"/>
      <w:bookmarkStart w:id="151" w:name="_Toc279701245"/>
      <w:bookmarkStart w:id="152" w:name="_Ref467379527"/>
      <w:bookmarkStart w:id="153" w:name="_Ref467379536"/>
      <w:bookmarkStart w:id="154" w:name="_Ref467379542"/>
      <w:bookmarkStart w:id="155" w:name="_Ref467378591"/>
      <w:bookmarkStart w:id="156" w:name="_Toc30272"/>
      <w:bookmarkStart w:id="157" w:name="_Toc26182"/>
      <w:bookmarkStart w:id="158" w:name="_Toc19074"/>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22FA0621">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793"/>
      <w:bookmarkStart w:id="162" w:name="_Toc259093676"/>
      <w:bookmarkStart w:id="163" w:name="_Toc487900357"/>
      <w:bookmarkStart w:id="164" w:name="_Toc279701247"/>
      <w:bookmarkStart w:id="165"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1BAFD6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73B5E47E">
      <w:pPr>
        <w:spacing w:line="360" w:lineRule="auto"/>
        <w:ind w:firstLine="437"/>
        <w:outlineLvl w:val="3"/>
        <w:rPr>
          <w:rFonts w:asciiTheme="minorEastAsia" w:hAnsiTheme="minorEastAsia" w:eastAsiaTheme="minorEastAsia"/>
          <w:b/>
          <w:bCs/>
          <w:color w:val="auto"/>
          <w:sz w:val="24"/>
          <w:highlight w:val="none"/>
          <w:lang w:val="zh-CN"/>
        </w:rPr>
      </w:pPr>
      <w:bookmarkStart w:id="167" w:name="_Toc7836"/>
      <w:bookmarkStart w:id="168" w:name="_Toc28451"/>
      <w:bookmarkStart w:id="169" w:name="_Toc19219"/>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0873E3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EAE4863">
      <w:pPr>
        <w:spacing w:line="360" w:lineRule="auto"/>
        <w:ind w:firstLine="437"/>
        <w:outlineLvl w:val="3"/>
        <w:rPr>
          <w:rFonts w:asciiTheme="minorEastAsia" w:hAnsiTheme="minorEastAsia" w:eastAsiaTheme="minorEastAsia"/>
          <w:b/>
          <w:bCs/>
          <w:color w:val="auto"/>
          <w:sz w:val="24"/>
          <w:highlight w:val="none"/>
          <w:lang w:val="zh-CN"/>
        </w:rPr>
      </w:pPr>
      <w:bookmarkStart w:id="170" w:name="_Ref467379852"/>
      <w:bookmarkStart w:id="171" w:name="_Toc279701248"/>
      <w:bookmarkStart w:id="172" w:name="_Ref467379923"/>
      <w:bookmarkStart w:id="173" w:name="_Toc259093677"/>
      <w:bookmarkStart w:id="174" w:name="_Toc487900358"/>
      <w:bookmarkStart w:id="175" w:name="_Ref467379863"/>
      <w:bookmarkStart w:id="176" w:name="_Toc3225"/>
      <w:bookmarkStart w:id="177" w:name="_Toc16110"/>
      <w:bookmarkStart w:id="178" w:name="_Toc774"/>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0FA798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086A06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48C17E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1F4FFC4F">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7CB32C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26A4E0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3745BAB">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59093681"/>
      <w:bookmarkStart w:id="182" w:name="_Toc279701252"/>
      <w:bookmarkStart w:id="183" w:name="_Toc487900362"/>
      <w:r>
        <w:rPr>
          <w:rFonts w:asciiTheme="minorEastAsia" w:hAnsiTheme="minorEastAsia" w:eastAsiaTheme="minorEastAsia"/>
          <w:b/>
          <w:bCs/>
          <w:color w:val="auto"/>
          <w:sz w:val="24"/>
          <w:highlight w:val="none"/>
          <w:lang w:val="zh-CN"/>
        </w:rPr>
        <w:t>2.9 货物的风险负担</w:t>
      </w:r>
      <w:bookmarkEnd w:id="180"/>
    </w:p>
    <w:p w14:paraId="240D406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BB9D3CF">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28058E8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5F27B60A">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279701254"/>
      <w:bookmarkStart w:id="187" w:name="_Toc259093683"/>
      <w:bookmarkStart w:id="188" w:name="_Ref467378121"/>
      <w:bookmarkStart w:id="189" w:name="_Toc487900364"/>
      <w:r>
        <w:rPr>
          <w:rFonts w:asciiTheme="minorEastAsia" w:hAnsiTheme="minorEastAsia" w:eastAsiaTheme="minorEastAsia"/>
          <w:b/>
          <w:bCs/>
          <w:color w:val="auto"/>
          <w:sz w:val="24"/>
          <w:highlight w:val="none"/>
          <w:lang w:val="zh-CN"/>
        </w:rPr>
        <w:t>2.11 合同变更</w:t>
      </w:r>
      <w:bookmarkEnd w:id="185"/>
    </w:p>
    <w:p w14:paraId="65E3F7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21ECD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487900369"/>
      <w:bookmarkStart w:id="192" w:name="_Toc259093688"/>
    </w:p>
    <w:p w14:paraId="60A9C8CB">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7616A3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51151A43">
      <w:pPr>
        <w:spacing w:line="360" w:lineRule="auto"/>
        <w:ind w:firstLine="437"/>
        <w:outlineLvl w:val="3"/>
        <w:rPr>
          <w:rFonts w:asciiTheme="minorEastAsia" w:hAnsiTheme="minorEastAsia" w:eastAsiaTheme="minorEastAsia"/>
          <w:b/>
          <w:bCs/>
          <w:color w:val="auto"/>
          <w:sz w:val="24"/>
          <w:highlight w:val="none"/>
          <w:lang w:val="zh-CN"/>
        </w:rPr>
      </w:pPr>
      <w:bookmarkStart w:id="196" w:name="_Toc14066"/>
      <w:bookmarkStart w:id="197" w:name="_Toc16508"/>
      <w:bookmarkStart w:id="198" w:name="_Toc135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07E14D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1A3F39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35C987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0ADF96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E03FCC3">
      <w:pPr>
        <w:spacing w:line="360" w:lineRule="auto"/>
        <w:ind w:firstLine="437"/>
        <w:outlineLvl w:val="3"/>
        <w:rPr>
          <w:rFonts w:asciiTheme="minorEastAsia" w:hAnsiTheme="minorEastAsia" w:eastAsiaTheme="minorEastAsia"/>
          <w:b/>
          <w:bCs/>
          <w:color w:val="auto"/>
          <w:sz w:val="24"/>
          <w:highlight w:val="none"/>
          <w:lang w:val="zh-CN"/>
        </w:rPr>
      </w:pPr>
      <w:bookmarkStart w:id="199" w:name="_Toc259093684"/>
      <w:bookmarkStart w:id="200" w:name="_Toc279701255"/>
      <w:bookmarkStart w:id="201" w:name="_Toc487900365"/>
      <w:bookmarkStart w:id="202" w:name="_Toc689"/>
      <w:bookmarkStart w:id="203" w:name="_Toc6969"/>
      <w:bookmarkStart w:id="204" w:name="_Toc3067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59D9105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5A312276">
      <w:pPr>
        <w:spacing w:line="360" w:lineRule="auto"/>
        <w:ind w:firstLine="437"/>
        <w:outlineLvl w:val="3"/>
        <w:rPr>
          <w:rFonts w:asciiTheme="minorEastAsia" w:hAnsiTheme="minorEastAsia" w:eastAsiaTheme="minorEastAsia"/>
          <w:b/>
          <w:bCs/>
          <w:color w:val="auto"/>
          <w:sz w:val="24"/>
          <w:highlight w:val="none"/>
          <w:lang w:val="zh-CN"/>
        </w:rPr>
      </w:pPr>
      <w:bookmarkStart w:id="205" w:name="_Toc279701258"/>
      <w:bookmarkStart w:id="206" w:name="_Toc8298"/>
      <w:bookmarkStart w:id="207" w:name="_Toc487900368"/>
      <w:bookmarkStart w:id="208" w:name="_Toc259093687"/>
      <w:bookmarkStart w:id="209" w:name="_Toc7102"/>
      <w:bookmarkStart w:id="210" w:name="_Toc1695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1EC4E3E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17A7ADDD">
      <w:pPr>
        <w:spacing w:line="360" w:lineRule="auto"/>
        <w:ind w:firstLine="437"/>
        <w:outlineLvl w:val="3"/>
        <w:rPr>
          <w:rFonts w:asciiTheme="minorEastAsia" w:hAnsiTheme="minorEastAsia" w:eastAsiaTheme="minorEastAsia"/>
          <w:b/>
          <w:color w:val="auto"/>
          <w:sz w:val="24"/>
          <w:highlight w:val="none"/>
        </w:rPr>
      </w:pPr>
      <w:bookmarkStart w:id="211" w:name="_Toc6134"/>
      <w:bookmarkStart w:id="212" w:name="_Toc15387"/>
      <w:bookmarkStart w:id="213" w:name="_Toc29333"/>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7ACFCA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7C334DE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44B690D">
      <w:pPr>
        <w:spacing w:line="360" w:lineRule="auto"/>
        <w:ind w:firstLine="437"/>
        <w:outlineLvl w:val="3"/>
        <w:rPr>
          <w:rFonts w:asciiTheme="minorEastAsia" w:hAnsiTheme="minorEastAsia" w:eastAsiaTheme="minorEastAsia"/>
          <w:b/>
          <w:bCs/>
          <w:color w:val="auto"/>
          <w:sz w:val="24"/>
          <w:highlight w:val="none"/>
          <w:lang w:val="zh-CN"/>
        </w:rPr>
      </w:pPr>
      <w:bookmarkStart w:id="214" w:name="_Toc1125"/>
      <w:bookmarkStart w:id="215" w:name="_Toc14563"/>
      <w:bookmarkStart w:id="216" w:name="_Toc6596"/>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771BEF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ECC24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2E31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332963CD">
      <w:pPr>
        <w:spacing w:line="360" w:lineRule="auto"/>
        <w:ind w:firstLine="437"/>
        <w:outlineLvl w:val="3"/>
        <w:rPr>
          <w:rFonts w:asciiTheme="minorEastAsia" w:hAnsiTheme="minorEastAsia" w:eastAsiaTheme="minorEastAsia"/>
          <w:b/>
          <w:color w:val="auto"/>
          <w:sz w:val="24"/>
          <w:highlight w:val="none"/>
        </w:rPr>
      </w:pPr>
      <w:bookmarkStart w:id="217" w:name="_Toc259093691"/>
      <w:bookmarkStart w:id="218" w:name="_Toc487900372"/>
      <w:bookmarkStart w:id="219" w:name="_Toc30599"/>
      <w:bookmarkStart w:id="220" w:name="_Toc18540"/>
      <w:bookmarkStart w:id="221" w:name="_Toc4355"/>
      <w:bookmarkStart w:id="222" w:name="_Toc279701262"/>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4AB346D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7E03E0FE">
      <w:pPr>
        <w:spacing w:line="360" w:lineRule="auto"/>
        <w:ind w:firstLine="437"/>
        <w:outlineLvl w:val="3"/>
        <w:rPr>
          <w:rFonts w:asciiTheme="minorEastAsia" w:hAnsiTheme="minorEastAsia" w:eastAsiaTheme="minorEastAsia"/>
          <w:b/>
          <w:bCs/>
          <w:color w:val="auto"/>
          <w:sz w:val="24"/>
          <w:highlight w:val="none"/>
        </w:rPr>
      </w:pPr>
      <w:bookmarkStart w:id="223" w:name="_Toc18567"/>
      <w:bookmarkStart w:id="224" w:name="_Toc487900373"/>
      <w:bookmarkStart w:id="225" w:name="_Toc12773"/>
      <w:bookmarkStart w:id="226" w:name="_Toc259093692"/>
      <w:bookmarkStart w:id="227" w:name="_Toc279701263"/>
      <w:bookmarkStart w:id="228" w:name="_Toc10330"/>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70F40B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E5F81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1671F9A2">
      <w:pPr>
        <w:spacing w:line="360" w:lineRule="auto"/>
        <w:ind w:firstLine="437"/>
        <w:outlineLvl w:val="3"/>
        <w:rPr>
          <w:rFonts w:asciiTheme="minorEastAsia" w:hAnsiTheme="minorEastAsia" w:eastAsiaTheme="minorEastAsia"/>
          <w:b/>
          <w:color w:val="auto"/>
          <w:sz w:val="24"/>
          <w:highlight w:val="none"/>
        </w:rPr>
      </w:pPr>
      <w:bookmarkStart w:id="229" w:name="_Toc12004"/>
      <w:bookmarkStart w:id="230" w:name="_Toc3148"/>
      <w:bookmarkStart w:id="231" w:name="_Toc16673"/>
      <w:bookmarkStart w:id="232" w:name="_Toc259093693"/>
      <w:bookmarkStart w:id="233" w:name="_Toc279701264"/>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0327FFB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3C49B8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59A4DE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6489A68B">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19890"/>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ACAE01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73E04C2A">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21B920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29B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7B56CF44">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021FE07A">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370AE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4BD6C980">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704A640F">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3F8BA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18A3D9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13394A0F">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14BB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1574A23">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5F950477">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1B690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A24B10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563864A1">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0453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2183EB4">
            <w:pPr>
              <w:spacing w:line="560" w:lineRule="exact"/>
              <w:rPr>
                <w:rFonts w:asciiTheme="minorEastAsia" w:hAnsiTheme="minorEastAsia" w:eastAsiaTheme="minorEastAsia"/>
                <w:color w:val="auto"/>
                <w:sz w:val="24"/>
                <w:highlight w:val="none"/>
              </w:rPr>
            </w:pPr>
          </w:p>
        </w:tc>
        <w:tc>
          <w:tcPr>
            <w:tcW w:w="8259" w:type="dxa"/>
            <w:vAlign w:val="center"/>
          </w:tcPr>
          <w:p w14:paraId="4D01BFF1">
            <w:pPr>
              <w:spacing w:line="560" w:lineRule="exact"/>
              <w:rPr>
                <w:rFonts w:asciiTheme="minorEastAsia" w:hAnsiTheme="minorEastAsia" w:eastAsiaTheme="minorEastAsia"/>
                <w:color w:val="auto"/>
                <w:sz w:val="24"/>
                <w:highlight w:val="none"/>
                <w:u w:val="single"/>
              </w:rPr>
            </w:pPr>
          </w:p>
        </w:tc>
      </w:tr>
      <w:tr w14:paraId="4B90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09E15FF">
            <w:pPr>
              <w:spacing w:line="560" w:lineRule="exact"/>
              <w:rPr>
                <w:rFonts w:asciiTheme="minorEastAsia" w:hAnsiTheme="minorEastAsia" w:eastAsiaTheme="minorEastAsia"/>
                <w:color w:val="auto"/>
                <w:sz w:val="24"/>
                <w:highlight w:val="none"/>
              </w:rPr>
            </w:pPr>
          </w:p>
        </w:tc>
        <w:tc>
          <w:tcPr>
            <w:tcW w:w="8259" w:type="dxa"/>
            <w:vAlign w:val="center"/>
          </w:tcPr>
          <w:p w14:paraId="396F9B21">
            <w:pPr>
              <w:spacing w:line="560" w:lineRule="exact"/>
              <w:rPr>
                <w:rFonts w:asciiTheme="minorEastAsia" w:hAnsiTheme="minorEastAsia" w:eastAsiaTheme="minorEastAsia"/>
                <w:color w:val="auto"/>
                <w:sz w:val="24"/>
                <w:highlight w:val="none"/>
              </w:rPr>
            </w:pPr>
          </w:p>
        </w:tc>
      </w:tr>
      <w:tr w14:paraId="37C4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F4D7EA2">
            <w:pPr>
              <w:spacing w:line="560" w:lineRule="exact"/>
              <w:rPr>
                <w:rFonts w:asciiTheme="minorEastAsia" w:hAnsiTheme="minorEastAsia" w:eastAsiaTheme="minorEastAsia"/>
                <w:color w:val="auto"/>
                <w:sz w:val="24"/>
                <w:highlight w:val="none"/>
              </w:rPr>
            </w:pPr>
          </w:p>
        </w:tc>
        <w:tc>
          <w:tcPr>
            <w:tcW w:w="8259" w:type="dxa"/>
            <w:vAlign w:val="center"/>
          </w:tcPr>
          <w:p w14:paraId="30FC788F">
            <w:pPr>
              <w:spacing w:line="560" w:lineRule="exact"/>
              <w:rPr>
                <w:rFonts w:asciiTheme="minorEastAsia" w:hAnsiTheme="minorEastAsia" w:eastAsiaTheme="minorEastAsia"/>
                <w:color w:val="auto"/>
                <w:sz w:val="24"/>
                <w:highlight w:val="none"/>
                <w:u w:val="single"/>
              </w:rPr>
            </w:pPr>
          </w:p>
        </w:tc>
      </w:tr>
      <w:tr w14:paraId="29667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8B1EED3">
            <w:pPr>
              <w:spacing w:line="560" w:lineRule="exact"/>
              <w:rPr>
                <w:rFonts w:asciiTheme="minorEastAsia" w:hAnsiTheme="minorEastAsia" w:eastAsiaTheme="minorEastAsia"/>
                <w:color w:val="auto"/>
                <w:sz w:val="24"/>
                <w:highlight w:val="none"/>
              </w:rPr>
            </w:pPr>
          </w:p>
        </w:tc>
        <w:tc>
          <w:tcPr>
            <w:tcW w:w="8259" w:type="dxa"/>
            <w:vAlign w:val="center"/>
          </w:tcPr>
          <w:p w14:paraId="10974414">
            <w:pPr>
              <w:spacing w:line="560" w:lineRule="exact"/>
              <w:rPr>
                <w:rFonts w:asciiTheme="minorEastAsia" w:hAnsiTheme="minorEastAsia" w:eastAsiaTheme="minorEastAsia"/>
                <w:color w:val="auto"/>
                <w:sz w:val="24"/>
                <w:highlight w:val="none"/>
              </w:rPr>
            </w:pPr>
          </w:p>
        </w:tc>
      </w:tr>
      <w:tr w14:paraId="521EB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F190541">
            <w:pPr>
              <w:spacing w:line="560" w:lineRule="exact"/>
              <w:rPr>
                <w:rFonts w:asciiTheme="minorEastAsia" w:hAnsiTheme="minorEastAsia" w:eastAsiaTheme="minorEastAsia"/>
                <w:color w:val="auto"/>
                <w:sz w:val="24"/>
                <w:highlight w:val="none"/>
              </w:rPr>
            </w:pPr>
          </w:p>
        </w:tc>
        <w:tc>
          <w:tcPr>
            <w:tcW w:w="8259" w:type="dxa"/>
            <w:vAlign w:val="center"/>
          </w:tcPr>
          <w:p w14:paraId="4B8F8F32">
            <w:pPr>
              <w:spacing w:line="560" w:lineRule="exact"/>
              <w:rPr>
                <w:rFonts w:asciiTheme="minorEastAsia" w:hAnsiTheme="minorEastAsia" w:eastAsiaTheme="minorEastAsia"/>
                <w:color w:val="auto"/>
                <w:sz w:val="24"/>
                <w:highlight w:val="none"/>
              </w:rPr>
            </w:pPr>
          </w:p>
        </w:tc>
      </w:tr>
      <w:tr w14:paraId="6A754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70776C8">
            <w:pPr>
              <w:spacing w:line="560" w:lineRule="exact"/>
              <w:rPr>
                <w:rFonts w:asciiTheme="minorEastAsia" w:hAnsiTheme="minorEastAsia" w:eastAsiaTheme="minorEastAsia"/>
                <w:color w:val="auto"/>
                <w:sz w:val="24"/>
                <w:highlight w:val="none"/>
              </w:rPr>
            </w:pPr>
          </w:p>
        </w:tc>
        <w:tc>
          <w:tcPr>
            <w:tcW w:w="8259" w:type="dxa"/>
            <w:vAlign w:val="center"/>
          </w:tcPr>
          <w:p w14:paraId="3493420E">
            <w:pPr>
              <w:spacing w:line="560" w:lineRule="exact"/>
              <w:rPr>
                <w:rFonts w:asciiTheme="minorEastAsia" w:hAnsiTheme="minorEastAsia" w:eastAsiaTheme="minorEastAsia"/>
                <w:color w:val="auto"/>
                <w:sz w:val="24"/>
                <w:highlight w:val="none"/>
              </w:rPr>
            </w:pPr>
          </w:p>
        </w:tc>
      </w:tr>
      <w:tr w14:paraId="4BA5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53A10442">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18F55A8">
            <w:pPr>
              <w:spacing w:line="560" w:lineRule="exact"/>
              <w:rPr>
                <w:rFonts w:asciiTheme="minorEastAsia" w:hAnsiTheme="minorEastAsia" w:eastAsiaTheme="minorEastAsia"/>
                <w:color w:val="auto"/>
                <w:sz w:val="24"/>
                <w:highlight w:val="none"/>
              </w:rPr>
            </w:pPr>
          </w:p>
        </w:tc>
      </w:tr>
      <w:tr w14:paraId="01D7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CB60584">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EEF9569">
            <w:pPr>
              <w:spacing w:line="560" w:lineRule="exact"/>
              <w:rPr>
                <w:rFonts w:asciiTheme="minorEastAsia" w:hAnsiTheme="minorEastAsia" w:eastAsiaTheme="minorEastAsia"/>
                <w:color w:val="auto"/>
                <w:sz w:val="24"/>
                <w:highlight w:val="none"/>
              </w:rPr>
            </w:pPr>
          </w:p>
        </w:tc>
      </w:tr>
      <w:tr w14:paraId="4F711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D03C69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2F98CEC6">
            <w:pPr>
              <w:spacing w:line="560" w:lineRule="exact"/>
              <w:rPr>
                <w:rFonts w:asciiTheme="minorEastAsia" w:hAnsiTheme="minorEastAsia" w:eastAsiaTheme="minorEastAsia"/>
                <w:color w:val="auto"/>
                <w:sz w:val="24"/>
                <w:highlight w:val="none"/>
              </w:rPr>
            </w:pPr>
          </w:p>
        </w:tc>
      </w:tr>
    </w:tbl>
    <w:p w14:paraId="2771ED1F">
      <w:pPr>
        <w:rPr>
          <w:color w:val="auto"/>
          <w:highlight w:val="none"/>
        </w:rPr>
      </w:pPr>
    </w:p>
    <w:p w14:paraId="27DF9A95">
      <w:pPr>
        <w:rPr>
          <w:rFonts w:ascii="宋体" w:hAnsi="宋体" w:cs="宋体"/>
          <w:color w:val="auto"/>
          <w:szCs w:val="21"/>
          <w:highlight w:val="none"/>
        </w:rPr>
      </w:pPr>
    </w:p>
    <w:p w14:paraId="4510DF33">
      <w:pPr>
        <w:rPr>
          <w:rFonts w:ascii="宋体" w:hAnsi="宋体" w:cs="宋体"/>
          <w:color w:val="auto"/>
          <w:szCs w:val="21"/>
          <w:highlight w:val="none"/>
        </w:rPr>
      </w:pPr>
    </w:p>
    <w:p w14:paraId="54D0CE62">
      <w:pPr>
        <w:rPr>
          <w:rFonts w:ascii="宋体" w:hAnsi="宋体" w:cs="宋体"/>
          <w:color w:val="auto"/>
          <w:szCs w:val="21"/>
          <w:highlight w:val="none"/>
        </w:rPr>
      </w:pPr>
    </w:p>
    <w:p w14:paraId="5C65FB85">
      <w:pPr>
        <w:rPr>
          <w:rFonts w:ascii="宋体" w:hAnsi="宋体" w:cs="宋体"/>
          <w:color w:val="auto"/>
          <w:szCs w:val="21"/>
          <w:highlight w:val="none"/>
        </w:rPr>
      </w:pPr>
    </w:p>
    <w:p w14:paraId="15D1B47B">
      <w:pPr>
        <w:rPr>
          <w:rFonts w:ascii="宋体" w:hAnsi="宋体" w:cs="宋体"/>
          <w:color w:val="auto"/>
          <w:szCs w:val="21"/>
          <w:highlight w:val="none"/>
        </w:rPr>
      </w:pPr>
    </w:p>
    <w:p w14:paraId="56B533C3">
      <w:pPr>
        <w:rPr>
          <w:rFonts w:ascii="宋体" w:hAnsi="宋体" w:cs="宋体"/>
          <w:color w:val="auto"/>
          <w:szCs w:val="21"/>
          <w:highlight w:val="none"/>
        </w:rPr>
      </w:pPr>
    </w:p>
    <w:p w14:paraId="1940EB81">
      <w:pPr>
        <w:rPr>
          <w:rFonts w:ascii="宋体" w:hAnsi="宋体" w:cs="宋体"/>
          <w:color w:val="auto"/>
          <w:szCs w:val="21"/>
          <w:highlight w:val="none"/>
        </w:rPr>
      </w:pPr>
    </w:p>
    <w:p w14:paraId="65C37CC2">
      <w:pPr>
        <w:rPr>
          <w:rFonts w:ascii="宋体" w:hAnsi="宋体" w:cs="宋体"/>
          <w:color w:val="auto"/>
          <w:szCs w:val="21"/>
          <w:highlight w:val="none"/>
        </w:rPr>
      </w:pPr>
    </w:p>
    <w:p w14:paraId="7C4D1DED">
      <w:pPr>
        <w:rPr>
          <w:rFonts w:ascii="宋体" w:hAnsi="宋体" w:cs="宋体"/>
          <w:color w:val="auto"/>
          <w:szCs w:val="21"/>
          <w:highlight w:val="none"/>
        </w:rPr>
      </w:pPr>
    </w:p>
    <w:p w14:paraId="0C83AD4D">
      <w:pPr>
        <w:rPr>
          <w:rFonts w:ascii="宋体" w:hAnsi="宋体" w:cs="宋体"/>
          <w:color w:val="auto"/>
          <w:szCs w:val="21"/>
          <w:highlight w:val="none"/>
        </w:rPr>
      </w:pPr>
    </w:p>
    <w:p w14:paraId="2D930DDC">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00EF1EE0">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8981"/>
      <w:bookmarkStart w:id="240" w:name="_Toc1812"/>
      <w:bookmarkStart w:id="241" w:name="_Toc439316880"/>
      <w:bookmarkStart w:id="242"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3A5C273F">
      <w:pPr>
        <w:spacing w:line="360" w:lineRule="auto"/>
        <w:jc w:val="center"/>
        <w:rPr>
          <w:rFonts w:ascii="仿宋" w:hAnsi="仿宋" w:eastAsia="仿宋"/>
          <w:b/>
          <w:color w:val="auto"/>
          <w:spacing w:val="20"/>
          <w:sz w:val="36"/>
          <w:szCs w:val="36"/>
          <w:highlight w:val="none"/>
          <w:u w:val="single"/>
        </w:rPr>
      </w:pPr>
    </w:p>
    <w:p w14:paraId="7FF0BEE5">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227AE35D">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89D3300">
      <w:pPr>
        <w:spacing w:line="480" w:lineRule="auto"/>
        <w:jc w:val="center"/>
        <w:rPr>
          <w:rFonts w:ascii="宋体"/>
          <w:b/>
          <w:color w:val="auto"/>
          <w:sz w:val="72"/>
          <w:szCs w:val="72"/>
          <w:highlight w:val="none"/>
        </w:rPr>
      </w:pPr>
    </w:p>
    <w:p w14:paraId="0CE6CE6C">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4F4C65D3">
      <w:pPr>
        <w:spacing w:line="480" w:lineRule="auto"/>
        <w:jc w:val="center"/>
        <w:rPr>
          <w:rFonts w:ascii="宋体"/>
          <w:b/>
          <w:color w:val="auto"/>
          <w:sz w:val="72"/>
          <w:szCs w:val="72"/>
          <w:highlight w:val="none"/>
        </w:rPr>
      </w:pPr>
    </w:p>
    <w:p w14:paraId="78A1E566">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2BE0C5A5">
      <w:pPr>
        <w:spacing w:line="480" w:lineRule="auto"/>
        <w:jc w:val="center"/>
        <w:rPr>
          <w:rFonts w:ascii="宋体"/>
          <w:b/>
          <w:color w:val="auto"/>
          <w:sz w:val="72"/>
          <w:szCs w:val="72"/>
          <w:highlight w:val="none"/>
        </w:rPr>
      </w:pPr>
    </w:p>
    <w:p w14:paraId="6D8A675D">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675A123A">
      <w:pPr>
        <w:pStyle w:val="74"/>
        <w:ind w:left="0" w:leftChars="0" w:firstLine="0" w:firstLineChars="0"/>
        <w:rPr>
          <w:rFonts w:ascii="宋体"/>
          <w:color w:val="auto"/>
          <w:sz w:val="24"/>
          <w:highlight w:val="none"/>
        </w:rPr>
      </w:pPr>
    </w:p>
    <w:p w14:paraId="6386A0D9">
      <w:pPr>
        <w:spacing w:line="360" w:lineRule="auto"/>
        <w:rPr>
          <w:rFonts w:ascii="宋体"/>
          <w:color w:val="auto"/>
          <w:sz w:val="24"/>
          <w:highlight w:val="none"/>
        </w:rPr>
      </w:pPr>
    </w:p>
    <w:p w14:paraId="04409DD1">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2995A46D">
      <w:pPr>
        <w:spacing w:line="360" w:lineRule="auto"/>
        <w:rPr>
          <w:rFonts w:ascii="仿宋_GB2312" w:eastAsia="仿宋_GB2312"/>
          <w:color w:val="auto"/>
          <w:sz w:val="30"/>
          <w:szCs w:val="30"/>
          <w:highlight w:val="none"/>
        </w:rPr>
      </w:pPr>
    </w:p>
    <w:p w14:paraId="6DF1BDC4">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3C43BBDF">
      <w:pPr>
        <w:spacing w:line="480" w:lineRule="exact"/>
        <w:jc w:val="center"/>
        <w:rPr>
          <w:rFonts w:ascii="宋体" w:hAnsi="宋体"/>
          <w:b/>
          <w:color w:val="auto"/>
          <w:sz w:val="30"/>
          <w:szCs w:val="30"/>
          <w:highlight w:val="none"/>
        </w:rPr>
      </w:pPr>
    </w:p>
    <w:p w14:paraId="10A73F63">
      <w:pPr>
        <w:spacing w:line="480" w:lineRule="exact"/>
        <w:rPr>
          <w:rFonts w:ascii="黑体" w:eastAsia="黑体"/>
          <w:b/>
          <w:bCs/>
          <w:color w:val="auto"/>
          <w:szCs w:val="21"/>
          <w:highlight w:val="none"/>
        </w:rPr>
      </w:pPr>
    </w:p>
    <w:p w14:paraId="0BA23DC6">
      <w:pPr>
        <w:jc w:val="center"/>
        <w:rPr>
          <w:rFonts w:hint="eastAsia" w:ascii="宋体" w:hAnsi="宋体" w:cs="宋体"/>
          <w:b/>
          <w:color w:val="auto"/>
          <w:sz w:val="30"/>
          <w:szCs w:val="30"/>
          <w:highlight w:val="none"/>
        </w:rPr>
      </w:pPr>
    </w:p>
    <w:p w14:paraId="530ECCB4">
      <w:pPr>
        <w:jc w:val="center"/>
        <w:rPr>
          <w:rFonts w:hint="eastAsia" w:ascii="宋体" w:hAnsi="宋体" w:cs="宋体"/>
          <w:b/>
          <w:color w:val="auto"/>
          <w:sz w:val="30"/>
          <w:szCs w:val="30"/>
          <w:highlight w:val="none"/>
        </w:rPr>
      </w:pPr>
    </w:p>
    <w:p w14:paraId="1BCEB632">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4E33666">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413FF011">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0CAE53B1">
      <w:pPr>
        <w:numPr>
          <w:ilvl w:val="0"/>
          <w:numId w:val="9"/>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4CC28EB">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2F6756FE">
      <w:pPr>
        <w:numPr>
          <w:ilvl w:val="0"/>
          <w:numId w:val="9"/>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C27AEE7">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051FE7D3">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456C8A82">
      <w:pPr>
        <w:numPr>
          <w:ilvl w:val="0"/>
          <w:numId w:val="9"/>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62E66038">
      <w:pPr>
        <w:numPr>
          <w:ilvl w:val="0"/>
          <w:numId w:val="9"/>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6810F045">
      <w:pPr>
        <w:numPr>
          <w:ilvl w:val="0"/>
          <w:numId w:val="9"/>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01E59B7A">
      <w:pPr>
        <w:numPr>
          <w:ilvl w:val="0"/>
          <w:numId w:val="9"/>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F1922B7">
      <w:pPr>
        <w:pStyle w:val="74"/>
        <w:rPr>
          <w:rFonts w:hint="default"/>
          <w:color w:val="auto"/>
          <w:highlight w:val="none"/>
          <w:lang w:val="en-US" w:eastAsia="zh-CN"/>
        </w:rPr>
      </w:pPr>
    </w:p>
    <w:p w14:paraId="40F34CDF">
      <w:pPr>
        <w:spacing w:line="480" w:lineRule="auto"/>
        <w:ind w:firstLine="480" w:firstLineChars="200"/>
        <w:rPr>
          <w:rFonts w:ascii="宋体" w:hAnsi="宋体" w:cs="宋体"/>
          <w:color w:val="auto"/>
          <w:sz w:val="24"/>
          <w:highlight w:val="none"/>
        </w:rPr>
      </w:pPr>
    </w:p>
    <w:p w14:paraId="00E9E6EE">
      <w:pPr>
        <w:spacing w:line="480" w:lineRule="auto"/>
        <w:ind w:firstLine="480" w:firstLineChars="200"/>
        <w:rPr>
          <w:rFonts w:ascii="宋体" w:cs="宋体"/>
          <w:color w:val="auto"/>
          <w:sz w:val="24"/>
          <w:highlight w:val="none"/>
        </w:rPr>
      </w:pPr>
    </w:p>
    <w:p w14:paraId="7CD07045">
      <w:pPr>
        <w:spacing w:line="360" w:lineRule="auto"/>
        <w:ind w:firstLine="480" w:firstLineChars="200"/>
        <w:rPr>
          <w:rFonts w:ascii="宋体" w:cs="宋体"/>
          <w:color w:val="auto"/>
          <w:sz w:val="24"/>
          <w:highlight w:val="none"/>
        </w:rPr>
      </w:pPr>
    </w:p>
    <w:p w14:paraId="0387C9BA">
      <w:pPr>
        <w:widowControl/>
        <w:jc w:val="left"/>
        <w:rPr>
          <w:rFonts w:ascii="宋体" w:cs="宋体"/>
          <w:color w:val="auto"/>
          <w:sz w:val="24"/>
          <w:highlight w:val="none"/>
        </w:rPr>
      </w:pPr>
      <w:r>
        <w:rPr>
          <w:rFonts w:ascii="宋体" w:cs="宋体"/>
          <w:color w:val="auto"/>
          <w:sz w:val="24"/>
          <w:highlight w:val="none"/>
        </w:rPr>
        <w:br w:type="page"/>
      </w:r>
    </w:p>
    <w:p w14:paraId="330DEBBF">
      <w:pPr>
        <w:pStyle w:val="8"/>
        <w:jc w:val="center"/>
        <w:rPr>
          <w:rFonts w:cs="宋体"/>
          <w:color w:val="auto"/>
          <w:sz w:val="28"/>
          <w:szCs w:val="28"/>
          <w:highlight w:val="none"/>
        </w:rPr>
      </w:pPr>
      <w:bookmarkStart w:id="244" w:name="_Toc476584433"/>
      <w:bookmarkStart w:id="245" w:name="_Toc54941342"/>
      <w:r>
        <w:rPr>
          <w:rFonts w:hint="eastAsia" w:cs="宋体"/>
          <w:color w:val="auto"/>
          <w:sz w:val="28"/>
          <w:szCs w:val="28"/>
          <w:highlight w:val="none"/>
        </w:rPr>
        <w:t>一、磋商响应函</w:t>
      </w:r>
      <w:bookmarkEnd w:id="244"/>
      <w:bookmarkEnd w:id="245"/>
    </w:p>
    <w:p w14:paraId="0B85D429">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29CD7802">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06C51EA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17EC4771">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490B55D">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42B81B44">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7CF5840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795E044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4089687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19D3C22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4DF02467">
      <w:pPr>
        <w:spacing w:line="360" w:lineRule="auto"/>
        <w:ind w:firstLine="480" w:firstLineChars="200"/>
        <w:rPr>
          <w:rFonts w:ascii="宋体" w:hAnsi="宋体" w:eastAsia="宋体"/>
          <w:color w:val="auto"/>
          <w:sz w:val="24"/>
          <w:highlight w:val="none"/>
        </w:rPr>
      </w:pPr>
    </w:p>
    <w:p w14:paraId="645D28A0">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45E037AB">
      <w:pPr>
        <w:pStyle w:val="30"/>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FD53AC3">
      <w:pPr>
        <w:pStyle w:val="30"/>
        <w:tabs>
          <w:tab w:val="left" w:pos="5580"/>
        </w:tabs>
        <w:spacing w:line="480" w:lineRule="auto"/>
        <w:rPr>
          <w:rFonts w:hint="eastAsia" w:hAnsi="宋体" w:cs="宋体"/>
          <w:color w:val="auto"/>
          <w:highlight w:val="none"/>
        </w:rPr>
      </w:pPr>
    </w:p>
    <w:p w14:paraId="1BA4CF46">
      <w:pPr>
        <w:pStyle w:val="30"/>
        <w:tabs>
          <w:tab w:val="left" w:pos="5580"/>
        </w:tabs>
        <w:spacing w:line="480" w:lineRule="auto"/>
        <w:rPr>
          <w:rFonts w:hint="eastAsia" w:hAnsi="宋体" w:cs="宋体"/>
          <w:color w:val="auto"/>
          <w:highlight w:val="none"/>
        </w:rPr>
      </w:pPr>
    </w:p>
    <w:p w14:paraId="060C199E">
      <w:pPr>
        <w:pStyle w:val="8"/>
        <w:numPr>
          <w:ilvl w:val="0"/>
          <w:numId w:val="10"/>
        </w:numPr>
        <w:jc w:val="center"/>
        <w:rPr>
          <w:rFonts w:cs="宋体"/>
          <w:color w:val="auto"/>
          <w:sz w:val="28"/>
          <w:szCs w:val="28"/>
          <w:highlight w:val="none"/>
        </w:rPr>
      </w:pPr>
      <w:bookmarkStart w:id="247" w:name="_Toc476584434"/>
      <w:bookmarkStart w:id="248" w:name="_Toc28034"/>
      <w:bookmarkStart w:id="249" w:name="_Toc54941343"/>
      <w:bookmarkStart w:id="250" w:name="_Toc27341"/>
      <w:bookmarkStart w:id="251" w:name="_Toc388283751"/>
      <w:r>
        <w:rPr>
          <w:rFonts w:hint="eastAsia" w:cs="宋体"/>
          <w:color w:val="auto"/>
          <w:sz w:val="28"/>
          <w:szCs w:val="28"/>
          <w:highlight w:val="none"/>
        </w:rPr>
        <w:t>报价表</w:t>
      </w:r>
      <w:bookmarkEnd w:id="247"/>
      <w:bookmarkEnd w:id="248"/>
      <w:bookmarkEnd w:id="249"/>
    </w:p>
    <w:p w14:paraId="10BAA79A">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70A72CDB">
      <w:pPr>
        <w:snapToGrid w:val="0"/>
        <w:spacing w:line="360" w:lineRule="auto"/>
        <w:jc w:val="left"/>
        <w:rPr>
          <w:rFonts w:hint="eastAsia" w:ascii="宋体" w:hAnsi="宋体" w:eastAsia="宋体"/>
          <w:b/>
          <w:color w:val="auto"/>
          <w:sz w:val="24"/>
          <w:szCs w:val="28"/>
          <w:highlight w:val="none"/>
        </w:rPr>
      </w:pPr>
    </w:p>
    <w:p w14:paraId="49A6563B">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6CF1DE0F">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D2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514EEF2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19EBDC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61131308">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4A9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2821982">
            <w:pPr>
              <w:spacing w:line="360" w:lineRule="auto"/>
              <w:jc w:val="center"/>
              <w:rPr>
                <w:rFonts w:ascii="宋体" w:hAnsi="宋体" w:eastAsia="宋体"/>
                <w:b/>
                <w:color w:val="auto"/>
                <w:sz w:val="24"/>
                <w:highlight w:val="none"/>
              </w:rPr>
            </w:pPr>
          </w:p>
        </w:tc>
        <w:tc>
          <w:tcPr>
            <w:tcW w:w="3556" w:type="pct"/>
            <w:vAlign w:val="center"/>
          </w:tcPr>
          <w:p w14:paraId="2C9E7C21">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637B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B79FBC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9563743">
            <w:pPr>
              <w:spacing w:line="360" w:lineRule="auto"/>
              <w:rPr>
                <w:rFonts w:ascii="宋体" w:hAnsi="宋体" w:eastAsia="宋体"/>
                <w:b/>
                <w:color w:val="auto"/>
                <w:sz w:val="24"/>
                <w:highlight w:val="none"/>
              </w:rPr>
            </w:pPr>
          </w:p>
        </w:tc>
      </w:tr>
    </w:tbl>
    <w:p w14:paraId="5020BF05">
      <w:pPr>
        <w:spacing w:line="440" w:lineRule="exact"/>
        <w:ind w:firstLine="4800" w:firstLineChars="2000"/>
        <w:rPr>
          <w:rFonts w:hint="eastAsia" w:ascii="宋体" w:hAnsi="宋体" w:eastAsia="宋体"/>
          <w:color w:val="auto"/>
          <w:sz w:val="24"/>
          <w:szCs w:val="24"/>
          <w:highlight w:val="none"/>
        </w:rPr>
      </w:pPr>
    </w:p>
    <w:p w14:paraId="2D0031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F4E04D4">
      <w:pPr>
        <w:spacing w:line="440" w:lineRule="exact"/>
        <w:ind w:firstLine="4800" w:firstLineChars="2000"/>
        <w:rPr>
          <w:rFonts w:hint="eastAsia" w:ascii="宋体" w:hAnsi="宋体" w:eastAsia="宋体"/>
          <w:color w:val="auto"/>
          <w:sz w:val="24"/>
          <w:szCs w:val="24"/>
          <w:highlight w:val="none"/>
        </w:rPr>
      </w:pPr>
    </w:p>
    <w:p w14:paraId="02E6CF92">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36B8A9C0">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675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399280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20F25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73979DA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56204C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1980AA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51A5B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2C0B37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1BC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EDEF5A7">
            <w:pPr>
              <w:spacing w:line="360" w:lineRule="auto"/>
              <w:jc w:val="center"/>
              <w:rPr>
                <w:rFonts w:ascii="宋体" w:hAnsi="宋体" w:cs="宋体"/>
                <w:color w:val="auto"/>
                <w:spacing w:val="-4"/>
                <w:szCs w:val="21"/>
                <w:highlight w:val="none"/>
              </w:rPr>
            </w:pPr>
          </w:p>
        </w:tc>
        <w:tc>
          <w:tcPr>
            <w:tcW w:w="1275" w:type="dxa"/>
            <w:vAlign w:val="center"/>
          </w:tcPr>
          <w:p w14:paraId="42A82ACD">
            <w:pPr>
              <w:spacing w:line="360" w:lineRule="auto"/>
              <w:jc w:val="center"/>
              <w:rPr>
                <w:rFonts w:ascii="宋体" w:hAnsi="宋体" w:cs="宋体"/>
                <w:color w:val="auto"/>
                <w:szCs w:val="21"/>
                <w:highlight w:val="none"/>
              </w:rPr>
            </w:pPr>
          </w:p>
        </w:tc>
        <w:tc>
          <w:tcPr>
            <w:tcW w:w="2505" w:type="dxa"/>
            <w:vAlign w:val="center"/>
          </w:tcPr>
          <w:p w14:paraId="3C9E6C57">
            <w:pPr>
              <w:spacing w:line="360" w:lineRule="auto"/>
              <w:jc w:val="center"/>
              <w:rPr>
                <w:rFonts w:ascii="宋体" w:hAnsi="宋体" w:cs="宋体"/>
                <w:color w:val="auto"/>
                <w:szCs w:val="21"/>
                <w:highlight w:val="none"/>
              </w:rPr>
            </w:pPr>
          </w:p>
        </w:tc>
        <w:tc>
          <w:tcPr>
            <w:tcW w:w="795" w:type="dxa"/>
            <w:vAlign w:val="center"/>
          </w:tcPr>
          <w:p w14:paraId="06951A67">
            <w:pPr>
              <w:spacing w:line="360" w:lineRule="auto"/>
              <w:jc w:val="center"/>
              <w:rPr>
                <w:rFonts w:ascii="宋体" w:hAnsi="宋体" w:cs="宋体"/>
                <w:color w:val="auto"/>
                <w:szCs w:val="21"/>
                <w:highlight w:val="none"/>
              </w:rPr>
            </w:pPr>
          </w:p>
        </w:tc>
        <w:tc>
          <w:tcPr>
            <w:tcW w:w="675" w:type="dxa"/>
            <w:vAlign w:val="center"/>
          </w:tcPr>
          <w:p w14:paraId="4AFF6E48">
            <w:pPr>
              <w:spacing w:line="360" w:lineRule="auto"/>
              <w:jc w:val="center"/>
              <w:rPr>
                <w:rFonts w:ascii="宋体" w:hAnsi="宋体" w:cs="宋体"/>
                <w:color w:val="auto"/>
                <w:szCs w:val="21"/>
                <w:highlight w:val="none"/>
              </w:rPr>
            </w:pPr>
          </w:p>
        </w:tc>
        <w:tc>
          <w:tcPr>
            <w:tcW w:w="1107" w:type="dxa"/>
            <w:vAlign w:val="center"/>
          </w:tcPr>
          <w:p w14:paraId="5A73CF2E">
            <w:pPr>
              <w:spacing w:line="360" w:lineRule="auto"/>
              <w:jc w:val="center"/>
              <w:rPr>
                <w:rFonts w:ascii="宋体" w:hAnsi="宋体" w:cs="宋体"/>
                <w:color w:val="auto"/>
                <w:szCs w:val="21"/>
                <w:highlight w:val="none"/>
              </w:rPr>
            </w:pPr>
          </w:p>
        </w:tc>
        <w:tc>
          <w:tcPr>
            <w:tcW w:w="1228" w:type="dxa"/>
            <w:vAlign w:val="center"/>
          </w:tcPr>
          <w:p w14:paraId="1ED74AFB">
            <w:pPr>
              <w:spacing w:line="360" w:lineRule="auto"/>
              <w:jc w:val="center"/>
              <w:rPr>
                <w:rFonts w:ascii="宋体" w:hAnsi="宋体" w:cs="宋体"/>
                <w:color w:val="auto"/>
                <w:szCs w:val="21"/>
                <w:highlight w:val="none"/>
              </w:rPr>
            </w:pPr>
          </w:p>
        </w:tc>
      </w:tr>
      <w:tr w14:paraId="2341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0F7E8FA">
            <w:pPr>
              <w:spacing w:line="360" w:lineRule="auto"/>
              <w:jc w:val="center"/>
              <w:rPr>
                <w:rFonts w:ascii="宋体" w:hAnsi="宋体" w:cs="宋体"/>
                <w:color w:val="auto"/>
                <w:spacing w:val="-4"/>
                <w:szCs w:val="21"/>
                <w:highlight w:val="none"/>
              </w:rPr>
            </w:pPr>
          </w:p>
        </w:tc>
        <w:tc>
          <w:tcPr>
            <w:tcW w:w="1275" w:type="dxa"/>
            <w:vAlign w:val="center"/>
          </w:tcPr>
          <w:p w14:paraId="06E0E1D3">
            <w:pPr>
              <w:spacing w:line="360" w:lineRule="auto"/>
              <w:jc w:val="center"/>
              <w:rPr>
                <w:rFonts w:ascii="宋体" w:hAnsi="宋体" w:cs="宋体"/>
                <w:color w:val="auto"/>
                <w:szCs w:val="21"/>
                <w:highlight w:val="none"/>
              </w:rPr>
            </w:pPr>
          </w:p>
        </w:tc>
        <w:tc>
          <w:tcPr>
            <w:tcW w:w="2505" w:type="dxa"/>
            <w:vAlign w:val="center"/>
          </w:tcPr>
          <w:p w14:paraId="3214B893">
            <w:pPr>
              <w:spacing w:line="360" w:lineRule="auto"/>
              <w:jc w:val="center"/>
              <w:rPr>
                <w:rFonts w:ascii="宋体" w:hAnsi="宋体" w:cs="宋体"/>
                <w:color w:val="auto"/>
                <w:szCs w:val="21"/>
                <w:highlight w:val="none"/>
              </w:rPr>
            </w:pPr>
          </w:p>
        </w:tc>
        <w:tc>
          <w:tcPr>
            <w:tcW w:w="795" w:type="dxa"/>
            <w:vAlign w:val="center"/>
          </w:tcPr>
          <w:p w14:paraId="09D19105">
            <w:pPr>
              <w:spacing w:line="360" w:lineRule="auto"/>
              <w:jc w:val="center"/>
              <w:rPr>
                <w:rFonts w:ascii="宋体" w:hAnsi="宋体" w:cs="宋体"/>
                <w:color w:val="auto"/>
                <w:szCs w:val="21"/>
                <w:highlight w:val="none"/>
              </w:rPr>
            </w:pPr>
          </w:p>
        </w:tc>
        <w:tc>
          <w:tcPr>
            <w:tcW w:w="675" w:type="dxa"/>
            <w:vAlign w:val="center"/>
          </w:tcPr>
          <w:p w14:paraId="374CF1A2">
            <w:pPr>
              <w:spacing w:line="360" w:lineRule="auto"/>
              <w:jc w:val="center"/>
              <w:rPr>
                <w:rFonts w:ascii="宋体" w:hAnsi="宋体" w:cs="宋体"/>
                <w:color w:val="auto"/>
                <w:szCs w:val="21"/>
                <w:highlight w:val="none"/>
              </w:rPr>
            </w:pPr>
          </w:p>
        </w:tc>
        <w:tc>
          <w:tcPr>
            <w:tcW w:w="1107" w:type="dxa"/>
            <w:vAlign w:val="center"/>
          </w:tcPr>
          <w:p w14:paraId="2208E873">
            <w:pPr>
              <w:spacing w:line="360" w:lineRule="auto"/>
              <w:jc w:val="center"/>
              <w:rPr>
                <w:rFonts w:ascii="宋体" w:hAnsi="宋体" w:cs="宋体"/>
                <w:color w:val="auto"/>
                <w:szCs w:val="21"/>
                <w:highlight w:val="none"/>
              </w:rPr>
            </w:pPr>
          </w:p>
        </w:tc>
        <w:tc>
          <w:tcPr>
            <w:tcW w:w="1228" w:type="dxa"/>
            <w:vAlign w:val="center"/>
          </w:tcPr>
          <w:p w14:paraId="46D36F76">
            <w:pPr>
              <w:spacing w:line="360" w:lineRule="auto"/>
              <w:jc w:val="center"/>
              <w:rPr>
                <w:rFonts w:ascii="宋体" w:hAnsi="宋体" w:cs="宋体"/>
                <w:color w:val="auto"/>
                <w:szCs w:val="21"/>
                <w:highlight w:val="none"/>
              </w:rPr>
            </w:pPr>
          </w:p>
        </w:tc>
      </w:tr>
      <w:tr w14:paraId="0899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C5FE6D8">
            <w:pPr>
              <w:spacing w:line="360" w:lineRule="auto"/>
              <w:jc w:val="center"/>
              <w:rPr>
                <w:rFonts w:ascii="宋体" w:hAnsi="宋体" w:cs="宋体"/>
                <w:color w:val="auto"/>
                <w:spacing w:val="-4"/>
                <w:szCs w:val="21"/>
                <w:highlight w:val="none"/>
              </w:rPr>
            </w:pPr>
          </w:p>
        </w:tc>
        <w:tc>
          <w:tcPr>
            <w:tcW w:w="1275" w:type="dxa"/>
            <w:vAlign w:val="center"/>
          </w:tcPr>
          <w:p w14:paraId="3B852A42">
            <w:pPr>
              <w:spacing w:line="360" w:lineRule="auto"/>
              <w:jc w:val="center"/>
              <w:rPr>
                <w:rFonts w:ascii="宋体" w:hAnsi="宋体" w:cs="宋体"/>
                <w:color w:val="auto"/>
                <w:szCs w:val="21"/>
                <w:highlight w:val="none"/>
              </w:rPr>
            </w:pPr>
          </w:p>
        </w:tc>
        <w:tc>
          <w:tcPr>
            <w:tcW w:w="2505" w:type="dxa"/>
            <w:vAlign w:val="center"/>
          </w:tcPr>
          <w:p w14:paraId="53B6250C">
            <w:pPr>
              <w:spacing w:line="360" w:lineRule="auto"/>
              <w:jc w:val="center"/>
              <w:rPr>
                <w:rFonts w:ascii="宋体" w:hAnsi="宋体" w:cs="宋体"/>
                <w:color w:val="auto"/>
                <w:szCs w:val="21"/>
                <w:highlight w:val="none"/>
              </w:rPr>
            </w:pPr>
          </w:p>
        </w:tc>
        <w:tc>
          <w:tcPr>
            <w:tcW w:w="795" w:type="dxa"/>
            <w:vAlign w:val="center"/>
          </w:tcPr>
          <w:p w14:paraId="14578B9E">
            <w:pPr>
              <w:spacing w:line="360" w:lineRule="auto"/>
              <w:jc w:val="center"/>
              <w:rPr>
                <w:rFonts w:ascii="宋体" w:hAnsi="宋体" w:cs="宋体"/>
                <w:color w:val="auto"/>
                <w:szCs w:val="21"/>
                <w:highlight w:val="none"/>
              </w:rPr>
            </w:pPr>
          </w:p>
        </w:tc>
        <w:tc>
          <w:tcPr>
            <w:tcW w:w="675" w:type="dxa"/>
            <w:vAlign w:val="center"/>
          </w:tcPr>
          <w:p w14:paraId="0497F50A">
            <w:pPr>
              <w:spacing w:line="360" w:lineRule="auto"/>
              <w:jc w:val="center"/>
              <w:rPr>
                <w:rFonts w:ascii="宋体" w:hAnsi="宋体" w:cs="宋体"/>
                <w:color w:val="auto"/>
                <w:szCs w:val="21"/>
                <w:highlight w:val="none"/>
              </w:rPr>
            </w:pPr>
          </w:p>
        </w:tc>
        <w:tc>
          <w:tcPr>
            <w:tcW w:w="1107" w:type="dxa"/>
            <w:vAlign w:val="center"/>
          </w:tcPr>
          <w:p w14:paraId="72CB9AEE">
            <w:pPr>
              <w:spacing w:line="360" w:lineRule="auto"/>
              <w:jc w:val="center"/>
              <w:rPr>
                <w:rFonts w:ascii="宋体" w:hAnsi="宋体" w:cs="宋体"/>
                <w:color w:val="auto"/>
                <w:szCs w:val="21"/>
                <w:highlight w:val="none"/>
              </w:rPr>
            </w:pPr>
          </w:p>
        </w:tc>
        <w:tc>
          <w:tcPr>
            <w:tcW w:w="1228" w:type="dxa"/>
            <w:vAlign w:val="center"/>
          </w:tcPr>
          <w:p w14:paraId="6B008208">
            <w:pPr>
              <w:spacing w:line="360" w:lineRule="auto"/>
              <w:jc w:val="center"/>
              <w:rPr>
                <w:rFonts w:ascii="宋体" w:hAnsi="宋体" w:cs="宋体"/>
                <w:color w:val="auto"/>
                <w:szCs w:val="21"/>
                <w:highlight w:val="none"/>
              </w:rPr>
            </w:pPr>
          </w:p>
        </w:tc>
      </w:tr>
      <w:tr w14:paraId="4590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DF41C1E">
            <w:pPr>
              <w:spacing w:line="360" w:lineRule="auto"/>
              <w:jc w:val="center"/>
              <w:rPr>
                <w:rFonts w:ascii="宋体" w:hAnsi="宋体" w:cs="宋体"/>
                <w:color w:val="auto"/>
                <w:spacing w:val="-4"/>
                <w:szCs w:val="21"/>
                <w:highlight w:val="none"/>
              </w:rPr>
            </w:pPr>
          </w:p>
        </w:tc>
        <w:tc>
          <w:tcPr>
            <w:tcW w:w="1275" w:type="dxa"/>
            <w:vAlign w:val="center"/>
          </w:tcPr>
          <w:p w14:paraId="45FCDCDF">
            <w:pPr>
              <w:spacing w:line="360" w:lineRule="auto"/>
              <w:jc w:val="center"/>
              <w:rPr>
                <w:rFonts w:ascii="宋体" w:hAnsi="宋体" w:cs="宋体"/>
                <w:color w:val="auto"/>
                <w:szCs w:val="21"/>
                <w:highlight w:val="none"/>
              </w:rPr>
            </w:pPr>
          </w:p>
        </w:tc>
        <w:tc>
          <w:tcPr>
            <w:tcW w:w="2505" w:type="dxa"/>
            <w:vAlign w:val="center"/>
          </w:tcPr>
          <w:p w14:paraId="0F4C6CDE">
            <w:pPr>
              <w:spacing w:line="360" w:lineRule="auto"/>
              <w:jc w:val="center"/>
              <w:rPr>
                <w:rFonts w:ascii="宋体" w:hAnsi="宋体" w:cs="宋体"/>
                <w:color w:val="auto"/>
                <w:szCs w:val="21"/>
                <w:highlight w:val="none"/>
              </w:rPr>
            </w:pPr>
          </w:p>
        </w:tc>
        <w:tc>
          <w:tcPr>
            <w:tcW w:w="795" w:type="dxa"/>
            <w:vAlign w:val="center"/>
          </w:tcPr>
          <w:p w14:paraId="4FE88125">
            <w:pPr>
              <w:spacing w:line="360" w:lineRule="auto"/>
              <w:jc w:val="center"/>
              <w:rPr>
                <w:rFonts w:ascii="宋体" w:hAnsi="宋体" w:cs="宋体"/>
                <w:color w:val="auto"/>
                <w:szCs w:val="21"/>
                <w:highlight w:val="none"/>
              </w:rPr>
            </w:pPr>
          </w:p>
        </w:tc>
        <w:tc>
          <w:tcPr>
            <w:tcW w:w="675" w:type="dxa"/>
            <w:vAlign w:val="center"/>
          </w:tcPr>
          <w:p w14:paraId="4232DB57">
            <w:pPr>
              <w:spacing w:line="360" w:lineRule="auto"/>
              <w:jc w:val="center"/>
              <w:rPr>
                <w:rFonts w:ascii="宋体" w:hAnsi="宋体" w:cs="宋体"/>
                <w:color w:val="auto"/>
                <w:szCs w:val="21"/>
                <w:highlight w:val="none"/>
              </w:rPr>
            </w:pPr>
          </w:p>
        </w:tc>
        <w:tc>
          <w:tcPr>
            <w:tcW w:w="1107" w:type="dxa"/>
            <w:vAlign w:val="center"/>
          </w:tcPr>
          <w:p w14:paraId="3581E5C5">
            <w:pPr>
              <w:spacing w:line="360" w:lineRule="auto"/>
              <w:jc w:val="center"/>
              <w:rPr>
                <w:rFonts w:ascii="宋体" w:hAnsi="宋体" w:cs="宋体"/>
                <w:color w:val="auto"/>
                <w:szCs w:val="21"/>
                <w:highlight w:val="none"/>
              </w:rPr>
            </w:pPr>
          </w:p>
        </w:tc>
        <w:tc>
          <w:tcPr>
            <w:tcW w:w="1228" w:type="dxa"/>
            <w:vAlign w:val="center"/>
          </w:tcPr>
          <w:p w14:paraId="0500515C">
            <w:pPr>
              <w:spacing w:line="360" w:lineRule="auto"/>
              <w:jc w:val="center"/>
              <w:rPr>
                <w:rFonts w:ascii="宋体" w:hAnsi="宋体" w:cs="宋体"/>
                <w:color w:val="auto"/>
                <w:szCs w:val="21"/>
                <w:highlight w:val="none"/>
              </w:rPr>
            </w:pPr>
          </w:p>
        </w:tc>
      </w:tr>
      <w:tr w14:paraId="386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521744A">
            <w:pPr>
              <w:spacing w:line="360" w:lineRule="auto"/>
              <w:jc w:val="center"/>
              <w:rPr>
                <w:rFonts w:ascii="宋体" w:hAnsi="宋体" w:cs="宋体"/>
                <w:color w:val="auto"/>
                <w:spacing w:val="-4"/>
                <w:szCs w:val="21"/>
                <w:highlight w:val="none"/>
              </w:rPr>
            </w:pPr>
          </w:p>
        </w:tc>
        <w:tc>
          <w:tcPr>
            <w:tcW w:w="1275" w:type="dxa"/>
            <w:vAlign w:val="center"/>
          </w:tcPr>
          <w:p w14:paraId="36D6A3AC">
            <w:pPr>
              <w:spacing w:line="360" w:lineRule="auto"/>
              <w:jc w:val="center"/>
              <w:rPr>
                <w:rFonts w:ascii="宋体" w:hAnsi="宋体" w:cs="宋体"/>
                <w:color w:val="auto"/>
                <w:szCs w:val="21"/>
                <w:highlight w:val="none"/>
              </w:rPr>
            </w:pPr>
          </w:p>
        </w:tc>
        <w:tc>
          <w:tcPr>
            <w:tcW w:w="2505" w:type="dxa"/>
            <w:vAlign w:val="center"/>
          </w:tcPr>
          <w:p w14:paraId="65C5644C">
            <w:pPr>
              <w:spacing w:line="360" w:lineRule="auto"/>
              <w:jc w:val="center"/>
              <w:rPr>
                <w:rFonts w:ascii="宋体" w:hAnsi="宋体" w:cs="宋体"/>
                <w:color w:val="auto"/>
                <w:szCs w:val="21"/>
                <w:highlight w:val="none"/>
              </w:rPr>
            </w:pPr>
          </w:p>
        </w:tc>
        <w:tc>
          <w:tcPr>
            <w:tcW w:w="795" w:type="dxa"/>
            <w:vAlign w:val="center"/>
          </w:tcPr>
          <w:p w14:paraId="6954BA7F">
            <w:pPr>
              <w:spacing w:line="360" w:lineRule="auto"/>
              <w:jc w:val="center"/>
              <w:rPr>
                <w:rFonts w:ascii="宋体" w:hAnsi="宋体" w:cs="宋体"/>
                <w:color w:val="auto"/>
                <w:szCs w:val="21"/>
                <w:highlight w:val="none"/>
              </w:rPr>
            </w:pPr>
          </w:p>
        </w:tc>
        <w:tc>
          <w:tcPr>
            <w:tcW w:w="675" w:type="dxa"/>
            <w:vAlign w:val="center"/>
          </w:tcPr>
          <w:p w14:paraId="1CC4E3DD">
            <w:pPr>
              <w:spacing w:line="360" w:lineRule="auto"/>
              <w:jc w:val="center"/>
              <w:rPr>
                <w:rFonts w:ascii="宋体" w:hAnsi="宋体" w:cs="宋体"/>
                <w:color w:val="auto"/>
                <w:szCs w:val="21"/>
                <w:highlight w:val="none"/>
              </w:rPr>
            </w:pPr>
          </w:p>
        </w:tc>
        <w:tc>
          <w:tcPr>
            <w:tcW w:w="1107" w:type="dxa"/>
            <w:vAlign w:val="center"/>
          </w:tcPr>
          <w:p w14:paraId="362D0E6C">
            <w:pPr>
              <w:spacing w:line="360" w:lineRule="auto"/>
              <w:jc w:val="center"/>
              <w:rPr>
                <w:rFonts w:ascii="宋体" w:hAnsi="宋体" w:cs="宋体"/>
                <w:color w:val="auto"/>
                <w:szCs w:val="21"/>
                <w:highlight w:val="none"/>
              </w:rPr>
            </w:pPr>
          </w:p>
        </w:tc>
        <w:tc>
          <w:tcPr>
            <w:tcW w:w="1228" w:type="dxa"/>
            <w:vAlign w:val="center"/>
          </w:tcPr>
          <w:p w14:paraId="175A42B9">
            <w:pPr>
              <w:spacing w:line="360" w:lineRule="auto"/>
              <w:jc w:val="center"/>
              <w:rPr>
                <w:rFonts w:ascii="宋体" w:hAnsi="宋体" w:cs="宋体"/>
                <w:color w:val="auto"/>
                <w:szCs w:val="21"/>
                <w:highlight w:val="none"/>
              </w:rPr>
            </w:pPr>
          </w:p>
        </w:tc>
      </w:tr>
      <w:tr w14:paraId="63C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F15CA1E">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7A606AE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09E33CE6">
      <w:pPr>
        <w:pStyle w:val="4"/>
        <w:ind w:firstLine="0"/>
        <w:rPr>
          <w:rFonts w:hAnsi="宋体" w:cs="宋体"/>
          <w:color w:val="auto"/>
          <w:highlight w:val="none"/>
        </w:rPr>
      </w:pPr>
    </w:p>
    <w:p w14:paraId="1D054D93">
      <w:pPr>
        <w:spacing w:line="360" w:lineRule="auto"/>
        <w:rPr>
          <w:rFonts w:ascii="宋体" w:cs="宋体"/>
          <w:color w:val="auto"/>
          <w:szCs w:val="21"/>
          <w:highlight w:val="none"/>
        </w:rPr>
      </w:pPr>
    </w:p>
    <w:p w14:paraId="1B6270AB">
      <w:pPr>
        <w:spacing w:line="360" w:lineRule="auto"/>
        <w:rPr>
          <w:rFonts w:ascii="宋体" w:cs="宋体"/>
          <w:color w:val="auto"/>
          <w:szCs w:val="21"/>
          <w:highlight w:val="none"/>
        </w:rPr>
      </w:pPr>
    </w:p>
    <w:p w14:paraId="732BE0C4">
      <w:pPr>
        <w:spacing w:line="360" w:lineRule="auto"/>
        <w:rPr>
          <w:rFonts w:ascii="宋体" w:cs="宋体"/>
          <w:color w:val="auto"/>
          <w:szCs w:val="21"/>
          <w:highlight w:val="none"/>
        </w:rPr>
      </w:pPr>
    </w:p>
    <w:p w14:paraId="61C7EA89">
      <w:pPr>
        <w:spacing w:line="360" w:lineRule="auto"/>
        <w:rPr>
          <w:rFonts w:ascii="宋体" w:cs="宋体"/>
          <w:color w:val="auto"/>
          <w:szCs w:val="21"/>
          <w:highlight w:val="none"/>
        </w:rPr>
      </w:pPr>
    </w:p>
    <w:p w14:paraId="38A84FB6">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1092AEFA">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6D3206C">
      <w:pPr>
        <w:pStyle w:val="74"/>
        <w:ind w:left="0" w:leftChars="0" w:firstLine="0" w:firstLineChars="0"/>
        <w:rPr>
          <w:rFonts w:ascii="宋体" w:cs="宋体"/>
          <w:b/>
          <w:bCs/>
          <w:color w:val="auto"/>
          <w:sz w:val="24"/>
          <w:highlight w:val="none"/>
        </w:rPr>
      </w:pPr>
    </w:p>
    <w:bookmarkEnd w:id="250"/>
    <w:p w14:paraId="71499EAC">
      <w:pPr>
        <w:pStyle w:val="8"/>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6243370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0E26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08B4D251">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F68ABBF">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4F809248">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2728DC86">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04B9DB67">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D70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68377F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BE8F6B4">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7F70A8A4">
            <w:pPr>
              <w:jc w:val="center"/>
              <w:rPr>
                <w:rFonts w:asciiTheme="minorEastAsia" w:hAnsiTheme="minorEastAsia" w:eastAsiaTheme="minorEastAsia"/>
                <w:color w:val="auto"/>
                <w:sz w:val="24"/>
                <w:highlight w:val="none"/>
              </w:rPr>
            </w:pPr>
          </w:p>
        </w:tc>
        <w:tc>
          <w:tcPr>
            <w:tcW w:w="2347" w:type="dxa"/>
            <w:vAlign w:val="center"/>
          </w:tcPr>
          <w:p w14:paraId="08D2851E">
            <w:pPr>
              <w:jc w:val="center"/>
              <w:rPr>
                <w:rFonts w:asciiTheme="minorEastAsia" w:hAnsiTheme="minorEastAsia" w:eastAsiaTheme="minorEastAsia"/>
                <w:color w:val="auto"/>
                <w:sz w:val="24"/>
                <w:highlight w:val="none"/>
              </w:rPr>
            </w:pPr>
          </w:p>
        </w:tc>
        <w:tc>
          <w:tcPr>
            <w:tcW w:w="1235" w:type="dxa"/>
            <w:vAlign w:val="center"/>
          </w:tcPr>
          <w:p w14:paraId="0F4AFFCA">
            <w:pPr>
              <w:jc w:val="center"/>
              <w:rPr>
                <w:rFonts w:asciiTheme="minorEastAsia" w:hAnsiTheme="minorEastAsia" w:eastAsiaTheme="minorEastAsia"/>
                <w:color w:val="auto"/>
                <w:sz w:val="24"/>
                <w:highlight w:val="none"/>
              </w:rPr>
            </w:pPr>
          </w:p>
        </w:tc>
      </w:tr>
      <w:tr w14:paraId="568A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CAB4EF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1038A4EA">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7811FAA2">
            <w:pPr>
              <w:jc w:val="center"/>
              <w:rPr>
                <w:rFonts w:asciiTheme="minorEastAsia" w:hAnsiTheme="minorEastAsia" w:eastAsiaTheme="minorEastAsia"/>
                <w:color w:val="auto"/>
                <w:sz w:val="24"/>
                <w:highlight w:val="none"/>
              </w:rPr>
            </w:pPr>
          </w:p>
        </w:tc>
        <w:tc>
          <w:tcPr>
            <w:tcW w:w="2347" w:type="dxa"/>
            <w:vAlign w:val="center"/>
          </w:tcPr>
          <w:p w14:paraId="49130EEA">
            <w:pPr>
              <w:jc w:val="center"/>
              <w:rPr>
                <w:rFonts w:asciiTheme="minorEastAsia" w:hAnsiTheme="minorEastAsia" w:eastAsiaTheme="minorEastAsia"/>
                <w:color w:val="auto"/>
                <w:sz w:val="24"/>
                <w:highlight w:val="none"/>
              </w:rPr>
            </w:pPr>
          </w:p>
        </w:tc>
        <w:tc>
          <w:tcPr>
            <w:tcW w:w="1235" w:type="dxa"/>
            <w:vAlign w:val="center"/>
          </w:tcPr>
          <w:p w14:paraId="07272B4E">
            <w:pPr>
              <w:jc w:val="center"/>
              <w:rPr>
                <w:rFonts w:asciiTheme="minorEastAsia" w:hAnsiTheme="minorEastAsia" w:eastAsiaTheme="minorEastAsia"/>
                <w:color w:val="auto"/>
                <w:sz w:val="24"/>
                <w:highlight w:val="none"/>
              </w:rPr>
            </w:pPr>
          </w:p>
        </w:tc>
      </w:tr>
      <w:tr w14:paraId="7F1E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7CF165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156D58E3">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0D3CA164">
            <w:pPr>
              <w:jc w:val="center"/>
              <w:rPr>
                <w:rFonts w:asciiTheme="minorEastAsia" w:hAnsiTheme="minorEastAsia" w:eastAsiaTheme="minorEastAsia"/>
                <w:color w:val="auto"/>
                <w:sz w:val="24"/>
                <w:highlight w:val="none"/>
              </w:rPr>
            </w:pPr>
          </w:p>
        </w:tc>
        <w:tc>
          <w:tcPr>
            <w:tcW w:w="2347" w:type="dxa"/>
            <w:vAlign w:val="center"/>
          </w:tcPr>
          <w:p w14:paraId="2A353E89">
            <w:pPr>
              <w:pStyle w:val="418"/>
              <w:jc w:val="center"/>
              <w:rPr>
                <w:rFonts w:asciiTheme="minorEastAsia" w:hAnsiTheme="minorEastAsia" w:eastAsiaTheme="minorEastAsia"/>
                <w:color w:val="auto"/>
                <w:highlight w:val="none"/>
              </w:rPr>
            </w:pPr>
          </w:p>
        </w:tc>
        <w:tc>
          <w:tcPr>
            <w:tcW w:w="1235" w:type="dxa"/>
            <w:vAlign w:val="center"/>
          </w:tcPr>
          <w:p w14:paraId="216D7AAD">
            <w:pPr>
              <w:jc w:val="center"/>
              <w:rPr>
                <w:rFonts w:asciiTheme="minorEastAsia" w:hAnsiTheme="minorEastAsia" w:eastAsiaTheme="minorEastAsia"/>
                <w:color w:val="auto"/>
                <w:sz w:val="24"/>
                <w:highlight w:val="none"/>
              </w:rPr>
            </w:pPr>
          </w:p>
        </w:tc>
      </w:tr>
      <w:tr w14:paraId="221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1C8AE76">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627D4869">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2C03BD70">
            <w:pPr>
              <w:jc w:val="center"/>
              <w:rPr>
                <w:rFonts w:asciiTheme="minorEastAsia" w:hAnsiTheme="minorEastAsia" w:eastAsiaTheme="minorEastAsia"/>
                <w:color w:val="auto"/>
                <w:sz w:val="24"/>
                <w:highlight w:val="none"/>
              </w:rPr>
            </w:pPr>
          </w:p>
        </w:tc>
        <w:tc>
          <w:tcPr>
            <w:tcW w:w="2347" w:type="dxa"/>
            <w:vAlign w:val="center"/>
          </w:tcPr>
          <w:p w14:paraId="1B123F47">
            <w:pPr>
              <w:jc w:val="center"/>
              <w:rPr>
                <w:rFonts w:asciiTheme="minorEastAsia" w:hAnsiTheme="minorEastAsia" w:eastAsiaTheme="minorEastAsia"/>
                <w:color w:val="auto"/>
                <w:sz w:val="24"/>
                <w:highlight w:val="none"/>
              </w:rPr>
            </w:pPr>
          </w:p>
        </w:tc>
        <w:tc>
          <w:tcPr>
            <w:tcW w:w="1235" w:type="dxa"/>
            <w:vAlign w:val="center"/>
          </w:tcPr>
          <w:p w14:paraId="6F06C68A">
            <w:pPr>
              <w:jc w:val="center"/>
              <w:rPr>
                <w:rFonts w:asciiTheme="minorEastAsia" w:hAnsiTheme="minorEastAsia" w:eastAsiaTheme="minorEastAsia"/>
                <w:color w:val="auto"/>
                <w:sz w:val="24"/>
                <w:highlight w:val="none"/>
              </w:rPr>
            </w:pPr>
          </w:p>
        </w:tc>
      </w:tr>
      <w:tr w14:paraId="2702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969F75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33EA08CC">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240DFBB1">
            <w:pPr>
              <w:jc w:val="center"/>
              <w:rPr>
                <w:rFonts w:asciiTheme="minorEastAsia" w:hAnsiTheme="minorEastAsia" w:eastAsiaTheme="minorEastAsia"/>
                <w:color w:val="auto"/>
                <w:sz w:val="24"/>
                <w:highlight w:val="none"/>
              </w:rPr>
            </w:pPr>
          </w:p>
        </w:tc>
        <w:tc>
          <w:tcPr>
            <w:tcW w:w="2347" w:type="dxa"/>
            <w:vAlign w:val="center"/>
          </w:tcPr>
          <w:p w14:paraId="5058D5A7">
            <w:pPr>
              <w:jc w:val="center"/>
              <w:rPr>
                <w:rFonts w:asciiTheme="minorEastAsia" w:hAnsiTheme="minorEastAsia" w:eastAsiaTheme="minorEastAsia"/>
                <w:color w:val="auto"/>
                <w:sz w:val="24"/>
                <w:highlight w:val="none"/>
              </w:rPr>
            </w:pPr>
          </w:p>
        </w:tc>
        <w:tc>
          <w:tcPr>
            <w:tcW w:w="1235" w:type="dxa"/>
            <w:vAlign w:val="center"/>
          </w:tcPr>
          <w:p w14:paraId="4AF5801F">
            <w:pPr>
              <w:jc w:val="center"/>
              <w:rPr>
                <w:rFonts w:asciiTheme="minorEastAsia" w:hAnsiTheme="minorEastAsia" w:eastAsiaTheme="minorEastAsia"/>
                <w:color w:val="auto"/>
                <w:sz w:val="24"/>
                <w:highlight w:val="none"/>
              </w:rPr>
            </w:pPr>
          </w:p>
        </w:tc>
      </w:tr>
    </w:tbl>
    <w:p w14:paraId="269305AB">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308F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1E33937B">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8AFD186">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DF1DD46">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4E2A975D">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3FBBFECF">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C889CC9">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4A8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1DADEFF">
            <w:pPr>
              <w:spacing w:line="360" w:lineRule="auto"/>
              <w:jc w:val="center"/>
              <w:rPr>
                <w:rFonts w:ascii="宋体" w:hAnsi="宋体"/>
                <w:color w:val="auto"/>
                <w:spacing w:val="-4"/>
                <w:szCs w:val="21"/>
                <w:highlight w:val="none"/>
              </w:rPr>
            </w:pPr>
          </w:p>
        </w:tc>
        <w:tc>
          <w:tcPr>
            <w:tcW w:w="1243" w:type="dxa"/>
            <w:vAlign w:val="center"/>
          </w:tcPr>
          <w:p w14:paraId="2950D561">
            <w:pPr>
              <w:spacing w:line="360" w:lineRule="auto"/>
              <w:jc w:val="center"/>
              <w:rPr>
                <w:rFonts w:ascii="宋体" w:hAnsi="宋体"/>
                <w:color w:val="auto"/>
                <w:szCs w:val="21"/>
                <w:highlight w:val="none"/>
              </w:rPr>
            </w:pPr>
          </w:p>
        </w:tc>
        <w:tc>
          <w:tcPr>
            <w:tcW w:w="1770" w:type="dxa"/>
          </w:tcPr>
          <w:p w14:paraId="47E7C9D9">
            <w:pPr>
              <w:spacing w:line="360" w:lineRule="auto"/>
              <w:jc w:val="center"/>
              <w:rPr>
                <w:rFonts w:ascii="宋体" w:hAnsi="宋体"/>
                <w:b/>
                <w:color w:val="auto"/>
                <w:szCs w:val="21"/>
                <w:highlight w:val="none"/>
              </w:rPr>
            </w:pPr>
          </w:p>
        </w:tc>
        <w:tc>
          <w:tcPr>
            <w:tcW w:w="1843" w:type="dxa"/>
            <w:vAlign w:val="center"/>
          </w:tcPr>
          <w:p w14:paraId="066ABB69">
            <w:pPr>
              <w:spacing w:line="360" w:lineRule="auto"/>
              <w:jc w:val="center"/>
              <w:rPr>
                <w:rFonts w:ascii="宋体" w:hAnsi="宋体"/>
                <w:b/>
                <w:color w:val="auto"/>
                <w:szCs w:val="21"/>
                <w:highlight w:val="none"/>
              </w:rPr>
            </w:pPr>
          </w:p>
        </w:tc>
        <w:tc>
          <w:tcPr>
            <w:tcW w:w="1603" w:type="dxa"/>
            <w:vAlign w:val="center"/>
          </w:tcPr>
          <w:p w14:paraId="4A42795E">
            <w:pPr>
              <w:spacing w:line="360" w:lineRule="auto"/>
              <w:jc w:val="center"/>
              <w:rPr>
                <w:rFonts w:ascii="宋体" w:hAnsi="宋体"/>
                <w:b/>
                <w:color w:val="auto"/>
                <w:szCs w:val="21"/>
                <w:highlight w:val="none"/>
              </w:rPr>
            </w:pPr>
          </w:p>
        </w:tc>
        <w:tc>
          <w:tcPr>
            <w:tcW w:w="1293" w:type="dxa"/>
            <w:vAlign w:val="center"/>
          </w:tcPr>
          <w:p w14:paraId="16B1E344">
            <w:pPr>
              <w:spacing w:line="360" w:lineRule="auto"/>
              <w:jc w:val="center"/>
              <w:rPr>
                <w:rFonts w:ascii="宋体" w:hAnsi="宋体"/>
                <w:b/>
                <w:color w:val="auto"/>
                <w:szCs w:val="21"/>
                <w:highlight w:val="none"/>
              </w:rPr>
            </w:pPr>
          </w:p>
        </w:tc>
      </w:tr>
      <w:tr w14:paraId="4FA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7A358E">
            <w:pPr>
              <w:spacing w:line="360" w:lineRule="auto"/>
              <w:jc w:val="center"/>
              <w:rPr>
                <w:rFonts w:ascii="宋体" w:hAnsi="宋体"/>
                <w:color w:val="auto"/>
                <w:spacing w:val="-4"/>
                <w:szCs w:val="21"/>
                <w:highlight w:val="none"/>
              </w:rPr>
            </w:pPr>
          </w:p>
        </w:tc>
        <w:tc>
          <w:tcPr>
            <w:tcW w:w="1243" w:type="dxa"/>
            <w:vAlign w:val="center"/>
          </w:tcPr>
          <w:p w14:paraId="27D02B7A">
            <w:pPr>
              <w:spacing w:line="360" w:lineRule="auto"/>
              <w:jc w:val="center"/>
              <w:rPr>
                <w:rFonts w:ascii="宋体" w:hAnsi="宋体"/>
                <w:color w:val="auto"/>
                <w:szCs w:val="21"/>
                <w:highlight w:val="none"/>
              </w:rPr>
            </w:pPr>
          </w:p>
        </w:tc>
        <w:tc>
          <w:tcPr>
            <w:tcW w:w="1770" w:type="dxa"/>
          </w:tcPr>
          <w:p w14:paraId="53ACF355">
            <w:pPr>
              <w:spacing w:line="360" w:lineRule="auto"/>
              <w:jc w:val="center"/>
              <w:rPr>
                <w:rFonts w:ascii="宋体" w:hAnsi="宋体"/>
                <w:b/>
                <w:color w:val="auto"/>
                <w:szCs w:val="21"/>
                <w:highlight w:val="none"/>
              </w:rPr>
            </w:pPr>
          </w:p>
        </w:tc>
        <w:tc>
          <w:tcPr>
            <w:tcW w:w="1843" w:type="dxa"/>
            <w:vAlign w:val="center"/>
          </w:tcPr>
          <w:p w14:paraId="6AB9FD96">
            <w:pPr>
              <w:spacing w:line="360" w:lineRule="auto"/>
              <w:jc w:val="center"/>
              <w:rPr>
                <w:rFonts w:ascii="宋体" w:hAnsi="宋体"/>
                <w:b/>
                <w:color w:val="auto"/>
                <w:szCs w:val="21"/>
                <w:highlight w:val="none"/>
              </w:rPr>
            </w:pPr>
          </w:p>
        </w:tc>
        <w:tc>
          <w:tcPr>
            <w:tcW w:w="1603" w:type="dxa"/>
            <w:vAlign w:val="center"/>
          </w:tcPr>
          <w:p w14:paraId="21AB4283">
            <w:pPr>
              <w:spacing w:line="360" w:lineRule="auto"/>
              <w:jc w:val="center"/>
              <w:rPr>
                <w:rFonts w:ascii="宋体" w:hAnsi="宋体"/>
                <w:b/>
                <w:color w:val="auto"/>
                <w:szCs w:val="21"/>
                <w:highlight w:val="none"/>
              </w:rPr>
            </w:pPr>
          </w:p>
        </w:tc>
        <w:tc>
          <w:tcPr>
            <w:tcW w:w="1293" w:type="dxa"/>
            <w:vAlign w:val="center"/>
          </w:tcPr>
          <w:p w14:paraId="205E5967">
            <w:pPr>
              <w:spacing w:line="360" w:lineRule="auto"/>
              <w:jc w:val="center"/>
              <w:rPr>
                <w:rFonts w:ascii="宋体" w:hAnsi="宋体"/>
                <w:b/>
                <w:color w:val="auto"/>
                <w:szCs w:val="21"/>
                <w:highlight w:val="none"/>
              </w:rPr>
            </w:pPr>
          </w:p>
        </w:tc>
      </w:tr>
      <w:tr w14:paraId="749D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479FAD9">
            <w:pPr>
              <w:spacing w:line="360" w:lineRule="auto"/>
              <w:jc w:val="center"/>
              <w:rPr>
                <w:rFonts w:ascii="宋体" w:hAnsi="宋体"/>
                <w:color w:val="auto"/>
                <w:spacing w:val="-4"/>
                <w:szCs w:val="21"/>
                <w:highlight w:val="none"/>
              </w:rPr>
            </w:pPr>
          </w:p>
        </w:tc>
        <w:tc>
          <w:tcPr>
            <w:tcW w:w="1243" w:type="dxa"/>
            <w:vAlign w:val="center"/>
          </w:tcPr>
          <w:p w14:paraId="30DC3E43">
            <w:pPr>
              <w:spacing w:line="360" w:lineRule="auto"/>
              <w:jc w:val="center"/>
              <w:rPr>
                <w:rFonts w:ascii="宋体" w:hAnsi="宋体"/>
                <w:color w:val="auto"/>
                <w:szCs w:val="21"/>
                <w:highlight w:val="none"/>
              </w:rPr>
            </w:pPr>
          </w:p>
        </w:tc>
        <w:tc>
          <w:tcPr>
            <w:tcW w:w="1770" w:type="dxa"/>
          </w:tcPr>
          <w:p w14:paraId="7E691840">
            <w:pPr>
              <w:spacing w:line="360" w:lineRule="auto"/>
              <w:jc w:val="center"/>
              <w:rPr>
                <w:rFonts w:ascii="宋体" w:hAnsi="宋体"/>
                <w:b/>
                <w:color w:val="auto"/>
                <w:szCs w:val="21"/>
                <w:highlight w:val="none"/>
              </w:rPr>
            </w:pPr>
          </w:p>
        </w:tc>
        <w:tc>
          <w:tcPr>
            <w:tcW w:w="1843" w:type="dxa"/>
            <w:vAlign w:val="center"/>
          </w:tcPr>
          <w:p w14:paraId="3E16F2F5">
            <w:pPr>
              <w:spacing w:line="360" w:lineRule="auto"/>
              <w:jc w:val="center"/>
              <w:rPr>
                <w:rFonts w:ascii="宋体" w:hAnsi="宋体"/>
                <w:b/>
                <w:color w:val="auto"/>
                <w:szCs w:val="21"/>
                <w:highlight w:val="none"/>
              </w:rPr>
            </w:pPr>
          </w:p>
        </w:tc>
        <w:tc>
          <w:tcPr>
            <w:tcW w:w="1603" w:type="dxa"/>
            <w:vAlign w:val="center"/>
          </w:tcPr>
          <w:p w14:paraId="17C04754">
            <w:pPr>
              <w:spacing w:line="360" w:lineRule="auto"/>
              <w:jc w:val="center"/>
              <w:rPr>
                <w:rFonts w:ascii="宋体" w:hAnsi="宋体"/>
                <w:b/>
                <w:color w:val="auto"/>
                <w:szCs w:val="21"/>
                <w:highlight w:val="none"/>
              </w:rPr>
            </w:pPr>
          </w:p>
        </w:tc>
        <w:tc>
          <w:tcPr>
            <w:tcW w:w="1293" w:type="dxa"/>
            <w:vAlign w:val="center"/>
          </w:tcPr>
          <w:p w14:paraId="5EB0EDF8">
            <w:pPr>
              <w:spacing w:line="360" w:lineRule="auto"/>
              <w:jc w:val="center"/>
              <w:rPr>
                <w:rFonts w:ascii="宋体" w:hAnsi="宋体"/>
                <w:b/>
                <w:color w:val="auto"/>
                <w:szCs w:val="21"/>
                <w:highlight w:val="none"/>
              </w:rPr>
            </w:pPr>
          </w:p>
        </w:tc>
      </w:tr>
      <w:tr w14:paraId="111B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137D418">
            <w:pPr>
              <w:spacing w:line="360" w:lineRule="auto"/>
              <w:jc w:val="center"/>
              <w:rPr>
                <w:rFonts w:ascii="宋体" w:hAnsi="宋体"/>
                <w:color w:val="auto"/>
                <w:spacing w:val="-4"/>
                <w:szCs w:val="21"/>
                <w:highlight w:val="none"/>
              </w:rPr>
            </w:pPr>
          </w:p>
        </w:tc>
        <w:tc>
          <w:tcPr>
            <w:tcW w:w="1243" w:type="dxa"/>
            <w:vAlign w:val="center"/>
          </w:tcPr>
          <w:p w14:paraId="1E535898">
            <w:pPr>
              <w:spacing w:line="360" w:lineRule="auto"/>
              <w:jc w:val="center"/>
              <w:rPr>
                <w:rFonts w:ascii="宋体" w:hAnsi="宋体"/>
                <w:color w:val="auto"/>
                <w:szCs w:val="21"/>
                <w:highlight w:val="none"/>
              </w:rPr>
            </w:pPr>
          </w:p>
        </w:tc>
        <w:tc>
          <w:tcPr>
            <w:tcW w:w="1770" w:type="dxa"/>
          </w:tcPr>
          <w:p w14:paraId="344F43DB">
            <w:pPr>
              <w:spacing w:line="360" w:lineRule="auto"/>
              <w:jc w:val="center"/>
              <w:rPr>
                <w:rFonts w:ascii="宋体" w:hAnsi="宋体"/>
                <w:b/>
                <w:color w:val="auto"/>
                <w:szCs w:val="21"/>
                <w:highlight w:val="none"/>
              </w:rPr>
            </w:pPr>
          </w:p>
        </w:tc>
        <w:tc>
          <w:tcPr>
            <w:tcW w:w="1843" w:type="dxa"/>
            <w:vAlign w:val="center"/>
          </w:tcPr>
          <w:p w14:paraId="3B28BD1C">
            <w:pPr>
              <w:spacing w:line="360" w:lineRule="auto"/>
              <w:jc w:val="center"/>
              <w:rPr>
                <w:rFonts w:ascii="宋体" w:hAnsi="宋体"/>
                <w:b/>
                <w:color w:val="auto"/>
                <w:szCs w:val="21"/>
                <w:highlight w:val="none"/>
              </w:rPr>
            </w:pPr>
          </w:p>
        </w:tc>
        <w:tc>
          <w:tcPr>
            <w:tcW w:w="1603" w:type="dxa"/>
            <w:vAlign w:val="center"/>
          </w:tcPr>
          <w:p w14:paraId="43F69E15">
            <w:pPr>
              <w:spacing w:line="360" w:lineRule="auto"/>
              <w:jc w:val="center"/>
              <w:rPr>
                <w:rFonts w:ascii="宋体" w:hAnsi="宋体"/>
                <w:b/>
                <w:color w:val="auto"/>
                <w:szCs w:val="21"/>
                <w:highlight w:val="none"/>
              </w:rPr>
            </w:pPr>
          </w:p>
        </w:tc>
        <w:tc>
          <w:tcPr>
            <w:tcW w:w="1293" w:type="dxa"/>
            <w:vAlign w:val="center"/>
          </w:tcPr>
          <w:p w14:paraId="2C084BA8">
            <w:pPr>
              <w:spacing w:line="360" w:lineRule="auto"/>
              <w:jc w:val="center"/>
              <w:rPr>
                <w:rFonts w:ascii="宋体" w:hAnsi="宋体"/>
                <w:b/>
                <w:color w:val="auto"/>
                <w:szCs w:val="21"/>
                <w:highlight w:val="none"/>
              </w:rPr>
            </w:pPr>
          </w:p>
        </w:tc>
      </w:tr>
      <w:tr w14:paraId="1176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3CEFB85">
            <w:pPr>
              <w:spacing w:line="360" w:lineRule="auto"/>
              <w:jc w:val="center"/>
              <w:rPr>
                <w:rFonts w:ascii="宋体" w:hAnsi="宋体"/>
                <w:color w:val="auto"/>
                <w:spacing w:val="-4"/>
                <w:szCs w:val="21"/>
                <w:highlight w:val="none"/>
              </w:rPr>
            </w:pPr>
          </w:p>
        </w:tc>
        <w:tc>
          <w:tcPr>
            <w:tcW w:w="1243" w:type="dxa"/>
            <w:vAlign w:val="center"/>
          </w:tcPr>
          <w:p w14:paraId="1C16EBB6">
            <w:pPr>
              <w:spacing w:line="360" w:lineRule="auto"/>
              <w:jc w:val="center"/>
              <w:rPr>
                <w:rFonts w:ascii="宋体" w:hAnsi="宋体"/>
                <w:color w:val="auto"/>
                <w:szCs w:val="21"/>
                <w:highlight w:val="none"/>
              </w:rPr>
            </w:pPr>
          </w:p>
        </w:tc>
        <w:tc>
          <w:tcPr>
            <w:tcW w:w="1770" w:type="dxa"/>
          </w:tcPr>
          <w:p w14:paraId="53A47B2D">
            <w:pPr>
              <w:spacing w:line="360" w:lineRule="auto"/>
              <w:jc w:val="center"/>
              <w:rPr>
                <w:rFonts w:ascii="宋体" w:hAnsi="宋体"/>
                <w:b/>
                <w:color w:val="auto"/>
                <w:szCs w:val="21"/>
                <w:highlight w:val="none"/>
              </w:rPr>
            </w:pPr>
          </w:p>
        </w:tc>
        <w:tc>
          <w:tcPr>
            <w:tcW w:w="1843" w:type="dxa"/>
            <w:vAlign w:val="center"/>
          </w:tcPr>
          <w:p w14:paraId="366FE632">
            <w:pPr>
              <w:spacing w:line="360" w:lineRule="auto"/>
              <w:jc w:val="center"/>
              <w:rPr>
                <w:rFonts w:ascii="宋体" w:hAnsi="宋体"/>
                <w:b/>
                <w:color w:val="auto"/>
                <w:szCs w:val="21"/>
                <w:highlight w:val="none"/>
              </w:rPr>
            </w:pPr>
          </w:p>
        </w:tc>
        <w:tc>
          <w:tcPr>
            <w:tcW w:w="1603" w:type="dxa"/>
            <w:vAlign w:val="center"/>
          </w:tcPr>
          <w:p w14:paraId="24957D8B">
            <w:pPr>
              <w:spacing w:line="360" w:lineRule="auto"/>
              <w:jc w:val="center"/>
              <w:rPr>
                <w:rFonts w:ascii="宋体" w:hAnsi="宋体"/>
                <w:b/>
                <w:color w:val="auto"/>
                <w:szCs w:val="21"/>
                <w:highlight w:val="none"/>
              </w:rPr>
            </w:pPr>
          </w:p>
        </w:tc>
        <w:tc>
          <w:tcPr>
            <w:tcW w:w="1293" w:type="dxa"/>
            <w:vAlign w:val="center"/>
          </w:tcPr>
          <w:p w14:paraId="7464D7A4">
            <w:pPr>
              <w:spacing w:line="360" w:lineRule="auto"/>
              <w:jc w:val="center"/>
              <w:rPr>
                <w:rFonts w:ascii="宋体" w:hAnsi="宋体"/>
                <w:b/>
                <w:color w:val="auto"/>
                <w:szCs w:val="21"/>
                <w:highlight w:val="none"/>
              </w:rPr>
            </w:pPr>
          </w:p>
        </w:tc>
      </w:tr>
    </w:tbl>
    <w:p w14:paraId="1A557264">
      <w:pPr>
        <w:tabs>
          <w:tab w:val="left" w:pos="1815"/>
        </w:tabs>
        <w:spacing w:line="360" w:lineRule="auto"/>
        <w:ind w:left="1" w:firstLine="417" w:firstLineChars="199"/>
        <w:rPr>
          <w:rFonts w:ascii="宋体" w:hAnsi="宋体" w:cs="Arial"/>
          <w:color w:val="auto"/>
          <w:szCs w:val="21"/>
          <w:highlight w:val="none"/>
        </w:rPr>
      </w:pPr>
    </w:p>
    <w:p w14:paraId="63A6D040">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67AA1F9B">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10029381">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0D2510BC">
      <w:pPr>
        <w:spacing w:line="360" w:lineRule="auto"/>
        <w:ind w:firstLine="3561" w:firstLineChars="1696"/>
        <w:rPr>
          <w:rFonts w:ascii="宋体" w:hAnsi="宋体"/>
          <w:color w:val="auto"/>
          <w:szCs w:val="21"/>
          <w:highlight w:val="none"/>
        </w:rPr>
      </w:pPr>
    </w:p>
    <w:p w14:paraId="61001CF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E530FA4">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2BCC885">
      <w:pPr>
        <w:pStyle w:val="74"/>
        <w:ind w:left="0" w:leftChars="0" w:firstLine="0" w:firstLineChars="0"/>
        <w:rPr>
          <w:color w:val="auto"/>
          <w:highlight w:val="none"/>
        </w:rPr>
      </w:pPr>
    </w:p>
    <w:bookmarkEnd w:id="251"/>
    <w:p w14:paraId="2129355F">
      <w:pPr>
        <w:pStyle w:val="8"/>
        <w:numPr>
          <w:ilvl w:val="0"/>
          <w:numId w:val="11"/>
        </w:numPr>
        <w:jc w:val="center"/>
        <w:rPr>
          <w:rFonts w:cs="宋体"/>
          <w:color w:val="auto"/>
          <w:sz w:val="28"/>
          <w:szCs w:val="28"/>
          <w:highlight w:val="none"/>
        </w:rPr>
      </w:pPr>
      <w:bookmarkStart w:id="254" w:name="_Toc54941345"/>
      <w:bookmarkStart w:id="255" w:name="_Toc476584436"/>
      <w:bookmarkStart w:id="256" w:name="_Toc15038"/>
      <w:r>
        <w:rPr>
          <w:rFonts w:hint="eastAsia" w:cs="宋体"/>
          <w:color w:val="auto"/>
          <w:sz w:val="28"/>
          <w:szCs w:val="28"/>
          <w:highlight w:val="none"/>
        </w:rPr>
        <w:t>最后报价表</w:t>
      </w:r>
      <w:bookmarkEnd w:id="254"/>
    </w:p>
    <w:p w14:paraId="1F720F8D">
      <w:pPr>
        <w:pStyle w:val="4"/>
        <w:rPr>
          <w:color w:val="auto"/>
          <w:highlight w:val="none"/>
        </w:rPr>
      </w:pPr>
    </w:p>
    <w:p w14:paraId="368D5E86">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68ED1C38">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FFAA1EE">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5D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38EE98AF">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78CA4BA5">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393C6915">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0899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7FE94884">
            <w:pPr>
              <w:spacing w:line="400" w:lineRule="exact"/>
              <w:jc w:val="center"/>
              <w:rPr>
                <w:color w:val="auto"/>
                <w:sz w:val="24"/>
                <w:highlight w:val="none"/>
              </w:rPr>
            </w:pPr>
          </w:p>
        </w:tc>
        <w:tc>
          <w:tcPr>
            <w:tcW w:w="6743" w:type="dxa"/>
            <w:vAlign w:val="center"/>
          </w:tcPr>
          <w:p w14:paraId="0D043E57">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0C07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56AEEC2F">
            <w:pPr>
              <w:spacing w:line="400" w:lineRule="exact"/>
              <w:rPr>
                <w:rFonts w:hAnsi="宋体"/>
                <w:color w:val="auto"/>
                <w:sz w:val="24"/>
                <w:highlight w:val="none"/>
              </w:rPr>
            </w:pPr>
            <w:r>
              <w:rPr>
                <w:rFonts w:hint="eastAsia" w:hAnsi="宋体"/>
                <w:color w:val="auto"/>
                <w:sz w:val="24"/>
                <w:highlight w:val="none"/>
              </w:rPr>
              <w:t>备注：</w:t>
            </w:r>
          </w:p>
          <w:p w14:paraId="08B92CCC">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2E923431">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38F19A5B">
      <w:pPr>
        <w:spacing w:line="360" w:lineRule="auto"/>
        <w:rPr>
          <w:rFonts w:ascii="宋体"/>
          <w:b/>
          <w:color w:val="auto"/>
          <w:sz w:val="24"/>
          <w:highlight w:val="none"/>
        </w:rPr>
      </w:pPr>
    </w:p>
    <w:p w14:paraId="78292D2E">
      <w:pPr>
        <w:spacing w:line="360" w:lineRule="auto"/>
        <w:ind w:firstLine="3465" w:firstLineChars="1650"/>
        <w:rPr>
          <w:rFonts w:ascii="宋体"/>
          <w:color w:val="auto"/>
          <w:szCs w:val="21"/>
          <w:highlight w:val="none"/>
        </w:rPr>
      </w:pPr>
    </w:p>
    <w:p w14:paraId="3B5411A0">
      <w:pPr>
        <w:pStyle w:val="8"/>
        <w:rPr>
          <w:rFonts w:ascii="宋体"/>
          <w:color w:val="auto"/>
          <w:szCs w:val="21"/>
          <w:highlight w:val="none"/>
        </w:rPr>
      </w:pPr>
    </w:p>
    <w:p w14:paraId="2C4BE696">
      <w:pPr>
        <w:rPr>
          <w:rFonts w:ascii="宋体"/>
          <w:color w:val="auto"/>
          <w:szCs w:val="21"/>
          <w:highlight w:val="none"/>
        </w:rPr>
      </w:pPr>
    </w:p>
    <w:p w14:paraId="61D71AFD">
      <w:pPr>
        <w:pStyle w:val="8"/>
        <w:rPr>
          <w:color w:val="auto"/>
          <w:highlight w:val="none"/>
        </w:rPr>
      </w:pPr>
    </w:p>
    <w:p w14:paraId="51B800C4">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29179CCE">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4147505A">
      <w:pPr>
        <w:pStyle w:val="8"/>
        <w:rPr>
          <w:rFonts w:hint="eastAsia"/>
          <w:color w:val="auto"/>
          <w:highlight w:val="none"/>
          <w:lang w:eastAsia="zh-CN"/>
        </w:rPr>
      </w:pPr>
      <w:bookmarkStart w:id="257" w:name="_Toc2920"/>
      <w:bookmarkStart w:id="258" w:name="_Toc20013"/>
    </w:p>
    <w:p w14:paraId="6D2EE952">
      <w:pPr>
        <w:pStyle w:val="8"/>
        <w:rPr>
          <w:rFonts w:hint="eastAsia"/>
          <w:color w:val="auto"/>
          <w:highlight w:val="none"/>
          <w:lang w:eastAsia="zh-CN"/>
        </w:rPr>
      </w:pPr>
    </w:p>
    <w:p w14:paraId="359423DB">
      <w:pPr>
        <w:pStyle w:val="8"/>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35A064A6">
      <w:pPr>
        <w:spacing w:line="360" w:lineRule="auto"/>
        <w:ind w:firstLine="420" w:firstLineChars="200"/>
        <w:rPr>
          <w:rFonts w:ascii="仿宋" w:hAnsi="仿宋" w:eastAsia="仿宋"/>
          <w:color w:val="auto"/>
          <w:szCs w:val="21"/>
          <w:highlight w:val="none"/>
        </w:rPr>
      </w:pPr>
    </w:p>
    <w:p w14:paraId="6D99BD71">
      <w:pPr>
        <w:spacing w:line="360" w:lineRule="auto"/>
        <w:ind w:firstLine="435"/>
        <w:jc w:val="center"/>
        <w:rPr>
          <w:color w:val="auto"/>
          <w:highlight w:val="none"/>
        </w:rPr>
      </w:pPr>
      <w:r>
        <w:rPr>
          <w:rFonts w:hint="eastAsia"/>
          <w:color w:val="auto"/>
          <w:highlight w:val="none"/>
          <w:lang w:val="en-US" w:eastAsia="zh-CN"/>
        </w:rPr>
        <w:t>(响应人可自行制作格式)</w:t>
      </w:r>
    </w:p>
    <w:p w14:paraId="130EBC63">
      <w:pPr>
        <w:spacing w:line="360" w:lineRule="auto"/>
        <w:ind w:firstLine="435"/>
        <w:rPr>
          <w:color w:val="auto"/>
          <w:highlight w:val="none"/>
        </w:rPr>
      </w:pPr>
    </w:p>
    <w:p w14:paraId="5BD7F7AC">
      <w:pPr>
        <w:spacing w:line="360" w:lineRule="auto"/>
        <w:ind w:firstLine="435"/>
        <w:rPr>
          <w:color w:val="auto"/>
          <w:highlight w:val="none"/>
        </w:rPr>
      </w:pPr>
    </w:p>
    <w:p w14:paraId="14EC5638">
      <w:pPr>
        <w:spacing w:line="360" w:lineRule="auto"/>
        <w:ind w:firstLine="435"/>
        <w:rPr>
          <w:color w:val="auto"/>
          <w:highlight w:val="none"/>
        </w:rPr>
      </w:pPr>
    </w:p>
    <w:p w14:paraId="4FE87694">
      <w:pPr>
        <w:spacing w:line="360" w:lineRule="auto"/>
        <w:ind w:firstLine="435"/>
        <w:rPr>
          <w:color w:val="auto"/>
          <w:highlight w:val="none"/>
        </w:rPr>
      </w:pPr>
    </w:p>
    <w:p w14:paraId="5BF68A48">
      <w:pPr>
        <w:spacing w:line="360" w:lineRule="auto"/>
        <w:ind w:firstLine="435"/>
        <w:rPr>
          <w:color w:val="auto"/>
          <w:highlight w:val="none"/>
        </w:rPr>
      </w:pPr>
    </w:p>
    <w:p w14:paraId="52A11B2D">
      <w:pPr>
        <w:pStyle w:val="74"/>
        <w:rPr>
          <w:color w:val="auto"/>
          <w:highlight w:val="none"/>
        </w:rPr>
      </w:pPr>
    </w:p>
    <w:p w14:paraId="626C4F19">
      <w:pPr>
        <w:pStyle w:val="74"/>
        <w:rPr>
          <w:color w:val="auto"/>
          <w:highlight w:val="none"/>
        </w:rPr>
      </w:pPr>
    </w:p>
    <w:p w14:paraId="0B6696DE">
      <w:pPr>
        <w:pStyle w:val="74"/>
        <w:rPr>
          <w:color w:val="auto"/>
          <w:highlight w:val="none"/>
        </w:rPr>
      </w:pPr>
    </w:p>
    <w:p w14:paraId="0BA232AE">
      <w:pPr>
        <w:pStyle w:val="74"/>
        <w:rPr>
          <w:color w:val="auto"/>
          <w:highlight w:val="none"/>
        </w:rPr>
      </w:pPr>
    </w:p>
    <w:p w14:paraId="1E64272C">
      <w:pPr>
        <w:pStyle w:val="74"/>
        <w:rPr>
          <w:color w:val="auto"/>
          <w:highlight w:val="none"/>
        </w:rPr>
      </w:pPr>
    </w:p>
    <w:p w14:paraId="1FE4EBC3">
      <w:pPr>
        <w:pStyle w:val="74"/>
        <w:rPr>
          <w:color w:val="auto"/>
          <w:highlight w:val="none"/>
        </w:rPr>
      </w:pPr>
    </w:p>
    <w:p w14:paraId="3C7A4906">
      <w:pPr>
        <w:pStyle w:val="74"/>
        <w:rPr>
          <w:color w:val="auto"/>
          <w:highlight w:val="none"/>
        </w:rPr>
      </w:pPr>
    </w:p>
    <w:p w14:paraId="6DB11769">
      <w:pPr>
        <w:pStyle w:val="74"/>
        <w:rPr>
          <w:color w:val="auto"/>
          <w:highlight w:val="none"/>
        </w:rPr>
      </w:pPr>
    </w:p>
    <w:p w14:paraId="20A62DEB">
      <w:pPr>
        <w:pStyle w:val="74"/>
        <w:rPr>
          <w:color w:val="auto"/>
          <w:highlight w:val="none"/>
        </w:rPr>
      </w:pPr>
    </w:p>
    <w:p w14:paraId="09B4E82E">
      <w:pPr>
        <w:pStyle w:val="74"/>
        <w:rPr>
          <w:color w:val="auto"/>
          <w:highlight w:val="none"/>
        </w:rPr>
      </w:pPr>
    </w:p>
    <w:p w14:paraId="4CBADB87">
      <w:pPr>
        <w:pStyle w:val="74"/>
        <w:rPr>
          <w:color w:val="auto"/>
          <w:highlight w:val="none"/>
        </w:rPr>
      </w:pPr>
    </w:p>
    <w:p w14:paraId="71BCCE45">
      <w:pPr>
        <w:pStyle w:val="74"/>
        <w:rPr>
          <w:color w:val="auto"/>
          <w:highlight w:val="none"/>
        </w:rPr>
      </w:pPr>
    </w:p>
    <w:p w14:paraId="0793DC83">
      <w:pPr>
        <w:pStyle w:val="74"/>
        <w:rPr>
          <w:color w:val="auto"/>
          <w:highlight w:val="none"/>
        </w:rPr>
      </w:pPr>
    </w:p>
    <w:p w14:paraId="6767B02D">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5547"/>
      <w:bookmarkStart w:id="260" w:name="_Toc28007"/>
    </w:p>
    <w:p w14:paraId="4412F034">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7B415128">
      <w:pPr>
        <w:rPr>
          <w:rFonts w:ascii="仿宋" w:hAnsi="仿宋" w:eastAsia="仿宋" w:cs="仿宋"/>
          <w:b/>
          <w:bCs/>
          <w:color w:val="auto"/>
          <w:sz w:val="24"/>
          <w:highlight w:val="none"/>
        </w:rPr>
      </w:pPr>
    </w:p>
    <w:p w14:paraId="593F60B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6BD12C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6BDBCA9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16390E1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7441872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DB8A2A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6A0D18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796E3CE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46E733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6093931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3819DDA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67FF2A3">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741D182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73E2B2A3">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C40FBCD">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4CA00020">
      <w:pPr>
        <w:rPr>
          <w:rFonts w:hint="eastAsia"/>
          <w:color w:val="auto"/>
          <w:sz w:val="28"/>
          <w:szCs w:val="28"/>
          <w:highlight w:val="none"/>
          <w:lang w:val="en-US" w:eastAsia="zh-CN"/>
        </w:rPr>
      </w:pPr>
    </w:p>
    <w:p w14:paraId="53F277C9">
      <w:pPr>
        <w:pStyle w:val="8"/>
        <w:rPr>
          <w:rFonts w:hint="eastAsia"/>
          <w:color w:val="auto"/>
          <w:sz w:val="28"/>
          <w:szCs w:val="28"/>
          <w:highlight w:val="none"/>
          <w:lang w:val="en-US" w:eastAsia="zh-CN"/>
        </w:rPr>
      </w:pPr>
    </w:p>
    <w:p w14:paraId="1013C0A8">
      <w:pPr>
        <w:pStyle w:val="8"/>
        <w:rPr>
          <w:rFonts w:hint="eastAsia"/>
          <w:color w:val="auto"/>
          <w:highlight w:val="none"/>
          <w:lang w:val="en-US" w:eastAsia="zh-CN"/>
        </w:rPr>
      </w:pPr>
    </w:p>
    <w:p w14:paraId="1D17A4B2">
      <w:pPr>
        <w:rPr>
          <w:rFonts w:hint="eastAsia"/>
          <w:color w:val="auto"/>
          <w:highlight w:val="none"/>
          <w:lang w:val="en-US" w:eastAsia="zh-CN"/>
        </w:rPr>
      </w:pPr>
    </w:p>
    <w:p w14:paraId="31B7D289">
      <w:pPr>
        <w:pStyle w:val="74"/>
        <w:rPr>
          <w:rFonts w:hint="eastAsia"/>
          <w:lang w:val="en-US" w:eastAsia="zh-CN"/>
        </w:rPr>
      </w:pPr>
    </w:p>
    <w:p w14:paraId="5DF5ACAF">
      <w:pPr>
        <w:pStyle w:val="8"/>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090EBD40">
      <w:pPr>
        <w:spacing w:line="360" w:lineRule="auto"/>
        <w:jc w:val="center"/>
        <w:rPr>
          <w:color w:val="auto"/>
          <w:highlight w:val="none"/>
        </w:rPr>
      </w:pPr>
      <w:r>
        <w:rPr>
          <w:rFonts w:hint="eastAsia" w:ascii="宋体" w:hAnsi="宋体"/>
          <w:b/>
          <w:color w:val="auto"/>
          <w:szCs w:val="21"/>
          <w:highlight w:val="none"/>
        </w:rPr>
        <w:t>（非中小企业，不需此件）</w:t>
      </w:r>
    </w:p>
    <w:p w14:paraId="5269BF2B">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75B7F307">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6B5BF48F">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495F0678">
      <w:pPr>
        <w:spacing w:line="360" w:lineRule="auto"/>
        <w:ind w:firstLine="482" w:firstLineChars="200"/>
        <w:rPr>
          <w:b/>
          <w:color w:val="auto"/>
          <w:sz w:val="24"/>
          <w:szCs w:val="24"/>
          <w:highlight w:val="none"/>
        </w:rPr>
      </w:pPr>
      <w:r>
        <w:rPr>
          <w:b/>
          <w:color w:val="auto"/>
          <w:sz w:val="24"/>
          <w:szCs w:val="24"/>
          <w:highlight w:val="none"/>
        </w:rPr>
        <w:t>……</w:t>
      </w:r>
    </w:p>
    <w:p w14:paraId="0116CE36">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8C3CA57">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2E3D1242">
      <w:pPr>
        <w:pStyle w:val="8"/>
        <w:rPr>
          <w:rFonts w:hint="eastAsia"/>
          <w:color w:val="auto"/>
          <w:highlight w:val="none"/>
          <w:lang w:eastAsia="zh-CN"/>
        </w:rPr>
      </w:pPr>
    </w:p>
    <w:p w14:paraId="4DE8DEF4">
      <w:pPr>
        <w:rPr>
          <w:rFonts w:hint="eastAsia"/>
          <w:color w:val="auto"/>
          <w:highlight w:val="none"/>
          <w:lang w:eastAsia="zh-CN"/>
        </w:rPr>
      </w:pPr>
    </w:p>
    <w:p w14:paraId="2C4F20A3">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3730D19A">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48906A2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7EAF504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4830151">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61DA570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39A4F530">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26EC09A7">
      <w:pPr>
        <w:pStyle w:val="8"/>
        <w:shd w:val="clear" w:color="auto" w:fill="FFFFFF"/>
        <w:jc w:val="center"/>
        <w:rPr>
          <w:rFonts w:hint="eastAsia"/>
          <w:color w:val="auto"/>
          <w:sz w:val="28"/>
          <w:szCs w:val="28"/>
          <w:highlight w:val="none"/>
          <w:lang w:val="en-US" w:eastAsia="zh-CN"/>
        </w:rPr>
      </w:pPr>
    </w:p>
    <w:p w14:paraId="5D63A0E8">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562033F8">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681CD49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6EAE450F">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7F1B3A95">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DD4081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3B67514">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0B50F9D">
      <w:pPr>
        <w:spacing w:after="152" w:line="259" w:lineRule="auto"/>
        <w:ind w:left="11"/>
        <w:rPr>
          <w:color w:val="auto"/>
          <w:highlight w:val="none"/>
        </w:rPr>
      </w:pPr>
      <w:r>
        <w:rPr>
          <w:color w:val="auto"/>
          <w:highlight w:val="none"/>
        </w:rPr>
        <w:t xml:space="preserve"> </w:t>
      </w:r>
    </w:p>
    <w:p w14:paraId="098C5AF8">
      <w:pPr>
        <w:spacing w:after="222"/>
        <w:ind w:left="19" w:right="2"/>
        <w:rPr>
          <w:color w:val="auto"/>
          <w:highlight w:val="none"/>
        </w:rPr>
      </w:pPr>
      <w:r>
        <w:rPr>
          <w:color w:val="auto"/>
          <w:highlight w:val="none"/>
        </w:rPr>
        <w:t xml:space="preserve">备注： </w:t>
      </w:r>
    </w:p>
    <w:p w14:paraId="51419DBB">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1E058593">
      <w:pPr>
        <w:ind w:right="480"/>
        <w:jc w:val="center"/>
        <w:rPr>
          <w:rFonts w:ascii="仿宋" w:hAnsi="仿宋" w:eastAsia="仿宋" w:cs="仿宋"/>
          <w:b/>
          <w:bCs/>
          <w:color w:val="auto"/>
          <w:sz w:val="24"/>
          <w:highlight w:val="none"/>
        </w:rPr>
      </w:pPr>
    </w:p>
    <w:p w14:paraId="5DEBF382">
      <w:pPr>
        <w:pStyle w:val="74"/>
        <w:rPr>
          <w:rFonts w:ascii="仿宋" w:hAnsi="仿宋" w:eastAsia="仿宋" w:cs="仿宋"/>
          <w:b/>
          <w:bCs/>
          <w:color w:val="auto"/>
          <w:sz w:val="24"/>
          <w:highlight w:val="none"/>
        </w:rPr>
      </w:pPr>
    </w:p>
    <w:p w14:paraId="55AA5167">
      <w:pPr>
        <w:pStyle w:val="74"/>
        <w:rPr>
          <w:rFonts w:ascii="仿宋" w:hAnsi="仿宋" w:eastAsia="仿宋" w:cs="仿宋"/>
          <w:b/>
          <w:bCs/>
          <w:color w:val="auto"/>
          <w:sz w:val="24"/>
          <w:highlight w:val="none"/>
        </w:rPr>
      </w:pPr>
    </w:p>
    <w:p w14:paraId="7456CFD3">
      <w:pPr>
        <w:pStyle w:val="74"/>
        <w:rPr>
          <w:rFonts w:ascii="仿宋" w:hAnsi="仿宋" w:eastAsia="仿宋" w:cs="仿宋"/>
          <w:b/>
          <w:bCs/>
          <w:color w:val="auto"/>
          <w:sz w:val="24"/>
          <w:highlight w:val="none"/>
        </w:rPr>
      </w:pPr>
    </w:p>
    <w:p w14:paraId="057BE744">
      <w:pPr>
        <w:pStyle w:val="74"/>
        <w:rPr>
          <w:rFonts w:ascii="仿宋" w:hAnsi="仿宋" w:eastAsia="仿宋" w:cs="仿宋"/>
          <w:b/>
          <w:bCs/>
          <w:color w:val="auto"/>
          <w:sz w:val="24"/>
          <w:highlight w:val="none"/>
        </w:rPr>
      </w:pPr>
    </w:p>
    <w:p w14:paraId="6E3130AA">
      <w:pPr>
        <w:pStyle w:val="74"/>
        <w:rPr>
          <w:rFonts w:ascii="仿宋" w:hAnsi="仿宋" w:eastAsia="仿宋" w:cs="仿宋"/>
          <w:b/>
          <w:bCs/>
          <w:color w:val="auto"/>
          <w:sz w:val="24"/>
          <w:highlight w:val="none"/>
        </w:rPr>
      </w:pPr>
    </w:p>
    <w:p w14:paraId="4A55C9B4">
      <w:pPr>
        <w:ind w:right="480"/>
        <w:jc w:val="both"/>
        <w:rPr>
          <w:rFonts w:ascii="仿宋" w:hAnsi="仿宋" w:eastAsia="仿宋" w:cs="仿宋"/>
          <w:b/>
          <w:bCs/>
          <w:color w:val="auto"/>
          <w:sz w:val="24"/>
          <w:highlight w:val="none"/>
        </w:rPr>
      </w:pPr>
    </w:p>
    <w:p w14:paraId="23DDAF60">
      <w:pPr>
        <w:pStyle w:val="8"/>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2D489751">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030EC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3D2646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30E83D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7D60B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332C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3B40D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6D93BA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91266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E022C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2498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2A1207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36D6D6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4B1BBA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698890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074104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110F3F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EA26497">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D068F29">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6E464DA0">
      <w:pPr>
        <w:pStyle w:val="74"/>
        <w:rPr>
          <w:rFonts w:hint="eastAsia"/>
          <w:color w:val="auto"/>
          <w:highlight w:val="none"/>
          <w:lang w:eastAsia="zh-CN"/>
        </w:rPr>
      </w:pPr>
    </w:p>
    <w:p w14:paraId="324FF9DC">
      <w:pPr>
        <w:pStyle w:val="74"/>
        <w:rPr>
          <w:rFonts w:hint="eastAsia"/>
          <w:color w:val="auto"/>
          <w:highlight w:val="none"/>
          <w:lang w:eastAsia="zh-CN"/>
        </w:rPr>
      </w:pPr>
    </w:p>
    <w:p w14:paraId="1DEE0C9D">
      <w:pPr>
        <w:pStyle w:val="74"/>
        <w:rPr>
          <w:rFonts w:hint="eastAsia"/>
          <w:color w:val="auto"/>
          <w:highlight w:val="none"/>
          <w:lang w:eastAsia="zh-CN"/>
        </w:rPr>
      </w:pPr>
    </w:p>
    <w:p w14:paraId="5DBB7E04">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7A0B0624">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0C0B67E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31582FB">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8C0B3B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EBE17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AD5A25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6CD1D7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4CDB68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F2659A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560491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933C3D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052143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74B9B80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5F0918F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6ED10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30FE55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5941D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B1C97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1056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5CFA789D">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86F763A">
      <w:pPr>
        <w:pStyle w:val="8"/>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66E4A28F">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057FC008">
      <w:pPr>
        <w:spacing w:line="360" w:lineRule="auto"/>
        <w:ind w:firstLine="420" w:firstLineChars="200"/>
        <w:rPr>
          <w:rFonts w:hint="eastAsia" w:ascii="宋体" w:hAnsi="宋体"/>
          <w:color w:val="auto"/>
          <w:szCs w:val="21"/>
          <w:highlight w:val="none"/>
          <w:lang w:val="en-US" w:eastAsia="zh-CN"/>
        </w:rPr>
      </w:pPr>
    </w:p>
    <w:p w14:paraId="13C62B5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44F8A147">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4574262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B32B058">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26656D1E">
      <w:pPr>
        <w:pStyle w:val="74"/>
        <w:rPr>
          <w:rFonts w:hint="default"/>
          <w:color w:val="auto"/>
          <w:highlight w:val="none"/>
          <w:lang w:val="en-US" w:eastAsia="zh-CN"/>
        </w:rPr>
      </w:pPr>
    </w:p>
    <w:p w14:paraId="19A349BF">
      <w:pPr>
        <w:pStyle w:val="74"/>
        <w:rPr>
          <w:rFonts w:hint="default"/>
          <w:color w:val="auto"/>
          <w:highlight w:val="none"/>
          <w:lang w:val="en-US" w:eastAsia="zh-CN"/>
        </w:rPr>
      </w:pPr>
    </w:p>
    <w:p w14:paraId="6BEF74BA">
      <w:pPr>
        <w:widowControl/>
        <w:jc w:val="left"/>
        <w:rPr>
          <w:rFonts w:ascii="宋体" w:hAnsi="宋体"/>
          <w:color w:val="auto"/>
          <w:szCs w:val="21"/>
          <w:highlight w:val="none"/>
        </w:rPr>
      </w:pPr>
      <w:r>
        <w:rPr>
          <w:rFonts w:ascii="宋体" w:hAnsi="宋体"/>
          <w:color w:val="auto"/>
          <w:szCs w:val="21"/>
          <w:highlight w:val="none"/>
        </w:rPr>
        <w:br w:type="page"/>
      </w:r>
    </w:p>
    <w:p w14:paraId="1BB6D53E">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0CF752B">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19BB7DD5">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7BBC5A2">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0483CAA1">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62337564">
      <w:pPr>
        <w:spacing w:line="360" w:lineRule="auto"/>
        <w:rPr>
          <w:rFonts w:asciiTheme="minorEastAsia" w:hAnsiTheme="minorEastAsia" w:eastAsiaTheme="minorEastAsia"/>
          <w:color w:val="auto"/>
          <w:sz w:val="24"/>
          <w:highlight w:val="none"/>
        </w:rPr>
      </w:pPr>
    </w:p>
    <w:p w14:paraId="7AB24EBA">
      <w:pPr>
        <w:spacing w:line="360" w:lineRule="auto"/>
        <w:ind w:firstLine="435"/>
        <w:rPr>
          <w:rFonts w:asciiTheme="minorEastAsia" w:hAnsiTheme="minorEastAsia" w:eastAsiaTheme="minorEastAsia"/>
          <w:color w:val="auto"/>
          <w:sz w:val="24"/>
          <w:highlight w:val="none"/>
        </w:rPr>
      </w:pPr>
    </w:p>
    <w:p w14:paraId="015319E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F2DFBCB">
      <w:pPr>
        <w:spacing w:line="360" w:lineRule="auto"/>
        <w:ind w:firstLine="435"/>
        <w:rPr>
          <w:rFonts w:hAnsi="宋体"/>
          <w:color w:val="auto"/>
          <w:sz w:val="24"/>
          <w:szCs w:val="28"/>
          <w:highlight w:val="none"/>
          <w:lang w:val="zh-CN"/>
        </w:rPr>
      </w:pPr>
    </w:p>
    <w:p w14:paraId="445D89AA">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4D10A37">
      <w:pPr>
        <w:spacing w:line="360" w:lineRule="auto"/>
        <w:rPr>
          <w:rFonts w:ascii="宋体" w:hAnsi="宋体"/>
          <w:color w:val="auto"/>
          <w:sz w:val="24"/>
          <w:szCs w:val="28"/>
          <w:highlight w:val="none"/>
        </w:rPr>
      </w:pPr>
    </w:p>
    <w:p w14:paraId="3F092C11">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1300D1F6">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063BF922">
      <w:pPr>
        <w:spacing w:line="360" w:lineRule="auto"/>
        <w:ind w:firstLine="435"/>
        <w:rPr>
          <w:rFonts w:asciiTheme="minorEastAsia" w:hAnsiTheme="minorEastAsia" w:eastAsiaTheme="minorEastAsia"/>
          <w:color w:val="auto"/>
          <w:sz w:val="24"/>
          <w:highlight w:val="none"/>
        </w:rPr>
      </w:pPr>
    </w:p>
    <w:p w14:paraId="735B54E2">
      <w:pPr>
        <w:spacing w:line="360" w:lineRule="auto"/>
        <w:ind w:firstLine="435"/>
        <w:rPr>
          <w:rFonts w:asciiTheme="minorEastAsia" w:hAnsiTheme="minorEastAsia" w:eastAsiaTheme="minorEastAsia"/>
          <w:color w:val="auto"/>
          <w:sz w:val="24"/>
          <w:highlight w:val="none"/>
        </w:rPr>
      </w:pPr>
    </w:p>
    <w:p w14:paraId="2E989E5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0804CE22">
      <w:pPr>
        <w:rPr>
          <w:rFonts w:hint="eastAsia"/>
          <w:color w:val="auto"/>
          <w:highlight w:val="none"/>
          <w:lang w:val="en-US" w:eastAsia="zh-CN"/>
        </w:rPr>
      </w:pPr>
      <w:bookmarkStart w:id="265" w:name="_Toc8573"/>
      <w:bookmarkStart w:id="266" w:name="_Toc32741"/>
      <w:bookmarkStart w:id="267" w:name="_Toc2700"/>
      <w:bookmarkStart w:id="268" w:name="_Toc12703"/>
      <w:r>
        <w:rPr>
          <w:rFonts w:hint="eastAsia"/>
          <w:color w:val="auto"/>
          <w:highlight w:val="none"/>
          <w:lang w:val="en-US" w:eastAsia="zh-CN"/>
        </w:rPr>
        <w:br w:type="page"/>
      </w:r>
    </w:p>
    <w:p w14:paraId="7637644E">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7FD48ADD">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7E263B75">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7036380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45AC658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1EFA6B2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F55312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24609CA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10AB8ED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76D8FE8">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288627E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36DF430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4B45389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15DEFEA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6B52B64B">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1969D1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5AD977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4206B20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76E9356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7CF3126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48513AE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0A1E613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023CE691">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21B6702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8B7EBF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0336A51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6750F2DA">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1EBECC8A">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1E3D20D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2B05B3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E04D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8A787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2CC60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559EB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FC9976C">
      <w:pPr>
        <w:wordWrap w:val="0"/>
        <w:spacing w:line="360" w:lineRule="auto"/>
        <w:ind w:right="480" w:firstLine="420" w:firstLineChars="200"/>
        <w:rPr>
          <w:rFonts w:ascii="宋体" w:hAnsi="宋体"/>
          <w:color w:val="auto"/>
          <w:szCs w:val="21"/>
          <w:highlight w:val="none"/>
        </w:rPr>
      </w:pPr>
    </w:p>
    <w:p w14:paraId="1374F4F3">
      <w:pPr>
        <w:spacing w:line="360" w:lineRule="auto"/>
        <w:jc w:val="center"/>
        <w:rPr>
          <w:rFonts w:ascii="仿宋" w:hAnsi="仿宋" w:eastAsia="仿宋"/>
          <w:b/>
          <w:color w:val="auto"/>
          <w:spacing w:val="20"/>
          <w:sz w:val="36"/>
          <w:szCs w:val="36"/>
          <w:highlight w:val="none"/>
          <w:u w:val="single"/>
        </w:rPr>
      </w:pPr>
    </w:p>
    <w:p w14:paraId="43326718">
      <w:pPr>
        <w:ind w:right="480"/>
        <w:jc w:val="right"/>
        <w:rPr>
          <w:rFonts w:ascii="仿宋" w:hAnsi="仿宋" w:eastAsia="仿宋" w:cs="仿宋"/>
          <w:b/>
          <w:bCs/>
          <w:color w:val="auto"/>
          <w:sz w:val="24"/>
          <w:highlight w:val="none"/>
        </w:rPr>
      </w:pPr>
    </w:p>
    <w:p w14:paraId="2F98AD42">
      <w:pPr>
        <w:rPr>
          <w:color w:val="auto"/>
          <w:highlight w:val="none"/>
        </w:rPr>
      </w:pPr>
    </w:p>
    <w:p w14:paraId="70C952BA">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825F">
    <w:pPr>
      <w:pStyle w:val="37"/>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5B3C">
    <w:pPr>
      <w:pStyle w:val="37"/>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8A09">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E78A09">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C83C1">
    <w:pPr>
      <w:pStyle w:val="3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333F6">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4333F6">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D536">
    <w:pPr>
      <w:pStyle w:val="37"/>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4F086">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844F086">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EA1F">
    <w:pPr>
      <w:pStyle w:val="3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E3B84">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3E3B84">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593D">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C7769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BC7769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A297">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79F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05079F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D1E2">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F2B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3DEF2B3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ECBF">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6B1D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4586B1D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51F2">
    <w:pPr>
      <w:pStyle w:val="3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8437">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848437">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605E">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2025年度潜山市舒州皖潜供水有限公司7月-12月内衬不锈钢管及配件采购项目</w:t>
    </w:r>
  </w:p>
  <w:p w14:paraId="6E7D45F2">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300E">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09BF6"/>
    <w:multiLevelType w:val="singleLevel"/>
    <w:tmpl w:val="C3109BF6"/>
    <w:lvl w:ilvl="0" w:tentative="0">
      <w:start w:val="1"/>
      <w:numFmt w:val="decimal"/>
      <w:suff w:val="nothing"/>
      <w:lvlText w:val="%1、"/>
      <w:lvlJc w:val="left"/>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CFFA2695"/>
    <w:multiLevelType w:val="singleLevel"/>
    <w:tmpl w:val="CFFA2695"/>
    <w:lvl w:ilvl="0" w:tentative="0">
      <w:start w:val="1"/>
      <w:numFmt w:val="decimal"/>
      <w:suff w:val="nothing"/>
      <w:lvlText w:val="%1、"/>
      <w:lvlJc w:val="left"/>
    </w:lvl>
  </w:abstractNum>
  <w:abstractNum w:abstractNumId="3">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5">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8"/>
    <w:multiLevelType w:val="singleLevel"/>
    <w:tmpl w:val="00000018"/>
    <w:lvl w:ilvl="0" w:tentative="0">
      <w:start w:val="4"/>
      <w:numFmt w:val="chineseCounting"/>
      <w:suff w:val="nothing"/>
      <w:lvlText w:val="%1、"/>
      <w:lvlJc w:val="left"/>
      <w:rPr>
        <w:rFonts w:cs="Times New Roman"/>
      </w:rPr>
    </w:lvl>
  </w:abstractNum>
  <w:abstractNum w:abstractNumId="9">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6C34F17F"/>
    <w:multiLevelType w:val="singleLevel"/>
    <w:tmpl w:val="6C34F17F"/>
    <w:lvl w:ilvl="0" w:tentative="0">
      <w:start w:val="1"/>
      <w:numFmt w:val="decimal"/>
      <w:suff w:val="nothing"/>
      <w:lvlText w:val="%1、"/>
      <w:lvlJc w:val="left"/>
    </w:lvl>
  </w:abstractNum>
  <w:num w:numId="1">
    <w:abstractNumId w:val="3"/>
  </w:num>
  <w:num w:numId="2">
    <w:abstractNumId w:val="7"/>
  </w:num>
  <w:num w:numId="3">
    <w:abstractNumId w:val="9"/>
  </w:num>
  <w:num w:numId="4">
    <w:abstractNumId w:val="4"/>
  </w:num>
  <w:num w:numId="5">
    <w:abstractNumId w:val="1"/>
  </w:num>
  <w:num w:numId="6">
    <w:abstractNumId w:val="2"/>
  </w:num>
  <w:num w:numId="7">
    <w:abstractNumId w:val="0"/>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0D69"/>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7266E5"/>
    <w:rsid w:val="023636B1"/>
    <w:rsid w:val="02427F54"/>
    <w:rsid w:val="02AF69EA"/>
    <w:rsid w:val="02D634CE"/>
    <w:rsid w:val="02D67D2B"/>
    <w:rsid w:val="03433B9C"/>
    <w:rsid w:val="041624EF"/>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110614"/>
    <w:rsid w:val="0C296476"/>
    <w:rsid w:val="0C2E3EF0"/>
    <w:rsid w:val="0C346B5F"/>
    <w:rsid w:val="0C931AD8"/>
    <w:rsid w:val="0D773927"/>
    <w:rsid w:val="0D844B1B"/>
    <w:rsid w:val="0DA675CE"/>
    <w:rsid w:val="0DB26049"/>
    <w:rsid w:val="0E520FBD"/>
    <w:rsid w:val="0E95613C"/>
    <w:rsid w:val="0EB14497"/>
    <w:rsid w:val="0EBC0239"/>
    <w:rsid w:val="0EF95566"/>
    <w:rsid w:val="0FBF49A2"/>
    <w:rsid w:val="0FE55E5A"/>
    <w:rsid w:val="110C1E59"/>
    <w:rsid w:val="11AA5571"/>
    <w:rsid w:val="11F1366B"/>
    <w:rsid w:val="121E0685"/>
    <w:rsid w:val="123B6885"/>
    <w:rsid w:val="123E0C42"/>
    <w:rsid w:val="12443874"/>
    <w:rsid w:val="12620D5F"/>
    <w:rsid w:val="12BB30E1"/>
    <w:rsid w:val="12CE11AA"/>
    <w:rsid w:val="12F72A73"/>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F82798"/>
    <w:rsid w:val="19C4349D"/>
    <w:rsid w:val="1A147FD0"/>
    <w:rsid w:val="1ABA4CF6"/>
    <w:rsid w:val="1AE14343"/>
    <w:rsid w:val="1B522ECD"/>
    <w:rsid w:val="1BC80A07"/>
    <w:rsid w:val="1BCB0C12"/>
    <w:rsid w:val="1BCD42F3"/>
    <w:rsid w:val="1C4E1577"/>
    <w:rsid w:val="1C764FFA"/>
    <w:rsid w:val="1CB17D58"/>
    <w:rsid w:val="1CBE7436"/>
    <w:rsid w:val="1CD72439"/>
    <w:rsid w:val="1D504ED3"/>
    <w:rsid w:val="1D660B43"/>
    <w:rsid w:val="1DF57465"/>
    <w:rsid w:val="1E854F24"/>
    <w:rsid w:val="1EDB1E02"/>
    <w:rsid w:val="1F981892"/>
    <w:rsid w:val="1FD5665A"/>
    <w:rsid w:val="1FDE63B9"/>
    <w:rsid w:val="1FDF52AF"/>
    <w:rsid w:val="1FE01FA9"/>
    <w:rsid w:val="1FF720E8"/>
    <w:rsid w:val="20AE3E62"/>
    <w:rsid w:val="20FE7045"/>
    <w:rsid w:val="21083D8E"/>
    <w:rsid w:val="214F4B32"/>
    <w:rsid w:val="219E6AFD"/>
    <w:rsid w:val="21D6466B"/>
    <w:rsid w:val="22774617"/>
    <w:rsid w:val="228F15A2"/>
    <w:rsid w:val="23CF3606"/>
    <w:rsid w:val="24CA19B7"/>
    <w:rsid w:val="25327EA7"/>
    <w:rsid w:val="25545725"/>
    <w:rsid w:val="25873673"/>
    <w:rsid w:val="26404627"/>
    <w:rsid w:val="27427876"/>
    <w:rsid w:val="27AE55C0"/>
    <w:rsid w:val="27F7F972"/>
    <w:rsid w:val="28F55599"/>
    <w:rsid w:val="298D2933"/>
    <w:rsid w:val="298F1C43"/>
    <w:rsid w:val="2A165E41"/>
    <w:rsid w:val="2A3E287E"/>
    <w:rsid w:val="2A6B6FC6"/>
    <w:rsid w:val="2A6D1762"/>
    <w:rsid w:val="2A741FBC"/>
    <w:rsid w:val="2A8940C2"/>
    <w:rsid w:val="2B5B534A"/>
    <w:rsid w:val="2B736B40"/>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CE0296"/>
    <w:rsid w:val="31DA771B"/>
    <w:rsid w:val="32034DFD"/>
    <w:rsid w:val="32036508"/>
    <w:rsid w:val="324A6DAD"/>
    <w:rsid w:val="32A36C31"/>
    <w:rsid w:val="331C5E9E"/>
    <w:rsid w:val="33792F26"/>
    <w:rsid w:val="337B218B"/>
    <w:rsid w:val="33B977C6"/>
    <w:rsid w:val="33DC4FE6"/>
    <w:rsid w:val="348E350D"/>
    <w:rsid w:val="34F23DD0"/>
    <w:rsid w:val="3551251A"/>
    <w:rsid w:val="35A324DC"/>
    <w:rsid w:val="35BD418B"/>
    <w:rsid w:val="35CA60DD"/>
    <w:rsid w:val="35F8221C"/>
    <w:rsid w:val="35FE6372"/>
    <w:rsid w:val="367F0224"/>
    <w:rsid w:val="375743B3"/>
    <w:rsid w:val="375E737C"/>
    <w:rsid w:val="37965F2C"/>
    <w:rsid w:val="37A87F65"/>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3050F8"/>
    <w:rsid w:val="42734781"/>
    <w:rsid w:val="42B86E9B"/>
    <w:rsid w:val="42EC4930"/>
    <w:rsid w:val="433F1746"/>
    <w:rsid w:val="43583DD2"/>
    <w:rsid w:val="454174D2"/>
    <w:rsid w:val="46051AAF"/>
    <w:rsid w:val="4622270E"/>
    <w:rsid w:val="462410D4"/>
    <w:rsid w:val="46250CEB"/>
    <w:rsid w:val="46736CD7"/>
    <w:rsid w:val="46AE0CE1"/>
    <w:rsid w:val="46B20BE9"/>
    <w:rsid w:val="47D324F0"/>
    <w:rsid w:val="47F066FE"/>
    <w:rsid w:val="48111527"/>
    <w:rsid w:val="482173AE"/>
    <w:rsid w:val="489F6B33"/>
    <w:rsid w:val="497A4F52"/>
    <w:rsid w:val="498441A6"/>
    <w:rsid w:val="49D40A5E"/>
    <w:rsid w:val="4A1B043B"/>
    <w:rsid w:val="4A5166FB"/>
    <w:rsid w:val="4AD903D1"/>
    <w:rsid w:val="4B367F93"/>
    <w:rsid w:val="4C356EDA"/>
    <w:rsid w:val="4DA27269"/>
    <w:rsid w:val="4DEB76E2"/>
    <w:rsid w:val="4E397A0D"/>
    <w:rsid w:val="4E3B47E2"/>
    <w:rsid w:val="4E437F61"/>
    <w:rsid w:val="4E787F9E"/>
    <w:rsid w:val="4EA56E6D"/>
    <w:rsid w:val="4ED33254"/>
    <w:rsid w:val="4F0F2539"/>
    <w:rsid w:val="4F894099"/>
    <w:rsid w:val="4F9B0FA4"/>
    <w:rsid w:val="4FE53EE9"/>
    <w:rsid w:val="4FE60998"/>
    <w:rsid w:val="50395ABF"/>
    <w:rsid w:val="505971B9"/>
    <w:rsid w:val="506B7C43"/>
    <w:rsid w:val="50951853"/>
    <w:rsid w:val="50A9222C"/>
    <w:rsid w:val="50CF1F80"/>
    <w:rsid w:val="512B026F"/>
    <w:rsid w:val="515D0643"/>
    <w:rsid w:val="518266FB"/>
    <w:rsid w:val="51FB771D"/>
    <w:rsid w:val="5223678D"/>
    <w:rsid w:val="524F16DC"/>
    <w:rsid w:val="52642B9B"/>
    <w:rsid w:val="526A2775"/>
    <w:rsid w:val="52B4262A"/>
    <w:rsid w:val="52D618B0"/>
    <w:rsid w:val="52DC0708"/>
    <w:rsid w:val="53D77AC9"/>
    <w:rsid w:val="5410572D"/>
    <w:rsid w:val="54C438A0"/>
    <w:rsid w:val="55482FE9"/>
    <w:rsid w:val="55596732"/>
    <w:rsid w:val="55AF05D2"/>
    <w:rsid w:val="55F7643D"/>
    <w:rsid w:val="560B1540"/>
    <w:rsid w:val="564944DE"/>
    <w:rsid w:val="5664038F"/>
    <w:rsid w:val="56C01454"/>
    <w:rsid w:val="56F12952"/>
    <w:rsid w:val="571400B0"/>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F23A1"/>
    <w:rsid w:val="5B1553EB"/>
    <w:rsid w:val="5BAD3056"/>
    <w:rsid w:val="5BB45346"/>
    <w:rsid w:val="5C001082"/>
    <w:rsid w:val="5CB169DD"/>
    <w:rsid w:val="5CD66444"/>
    <w:rsid w:val="5CE22611"/>
    <w:rsid w:val="5D215911"/>
    <w:rsid w:val="5DBE3FCC"/>
    <w:rsid w:val="5DC63305"/>
    <w:rsid w:val="5DE828D3"/>
    <w:rsid w:val="5DEC610D"/>
    <w:rsid w:val="5DEE3CCB"/>
    <w:rsid w:val="5DFE1159"/>
    <w:rsid w:val="5E227B93"/>
    <w:rsid w:val="5E54655A"/>
    <w:rsid w:val="5EB822A5"/>
    <w:rsid w:val="5FB17120"/>
    <w:rsid w:val="5FDFD686"/>
    <w:rsid w:val="5FF53085"/>
    <w:rsid w:val="5FFC8238"/>
    <w:rsid w:val="5FFFFF60"/>
    <w:rsid w:val="603B6EC4"/>
    <w:rsid w:val="60604FB3"/>
    <w:rsid w:val="608F019A"/>
    <w:rsid w:val="60BA6EBD"/>
    <w:rsid w:val="613F5EF9"/>
    <w:rsid w:val="614F7E1C"/>
    <w:rsid w:val="61882403"/>
    <w:rsid w:val="61E1214F"/>
    <w:rsid w:val="622774C6"/>
    <w:rsid w:val="622C4A1E"/>
    <w:rsid w:val="62A03FD7"/>
    <w:rsid w:val="62AA79FF"/>
    <w:rsid w:val="62B72874"/>
    <w:rsid w:val="62EA0E9B"/>
    <w:rsid w:val="636C365E"/>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312929"/>
    <w:rsid w:val="6A35391D"/>
    <w:rsid w:val="6A5437CA"/>
    <w:rsid w:val="6ABB5416"/>
    <w:rsid w:val="6ACF108E"/>
    <w:rsid w:val="6AE74152"/>
    <w:rsid w:val="6B1E6C35"/>
    <w:rsid w:val="6B250CC2"/>
    <w:rsid w:val="6B4B3F0F"/>
    <w:rsid w:val="6B9E81A6"/>
    <w:rsid w:val="6C0134DD"/>
    <w:rsid w:val="6DDB600F"/>
    <w:rsid w:val="6E3F02ED"/>
    <w:rsid w:val="6E647D53"/>
    <w:rsid w:val="6F080662"/>
    <w:rsid w:val="6FA3A181"/>
    <w:rsid w:val="6FBB10C2"/>
    <w:rsid w:val="6FDB730A"/>
    <w:rsid w:val="6FEF3803"/>
    <w:rsid w:val="6FF1412A"/>
    <w:rsid w:val="6FF7D2AC"/>
    <w:rsid w:val="700A4B8C"/>
    <w:rsid w:val="701624B5"/>
    <w:rsid w:val="705C3668"/>
    <w:rsid w:val="72097BAE"/>
    <w:rsid w:val="720A7CF8"/>
    <w:rsid w:val="72263E6C"/>
    <w:rsid w:val="72585781"/>
    <w:rsid w:val="727D001E"/>
    <w:rsid w:val="72F80F55"/>
    <w:rsid w:val="730438C2"/>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6E804FA"/>
    <w:rsid w:val="77030D09"/>
    <w:rsid w:val="770C0F88"/>
    <w:rsid w:val="773D7394"/>
    <w:rsid w:val="775841CD"/>
    <w:rsid w:val="77802E20"/>
    <w:rsid w:val="77DF0A2B"/>
    <w:rsid w:val="781B69DB"/>
    <w:rsid w:val="783343AA"/>
    <w:rsid w:val="78B95140"/>
    <w:rsid w:val="79096011"/>
    <w:rsid w:val="79254583"/>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ED1B3A"/>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link w:val="169"/>
    <w:autoRedefine/>
    <w:qFormat/>
    <w:uiPriority w:val="0"/>
    <w:pPr>
      <w:ind w:firstLine="645"/>
    </w:pPr>
    <w:rPr>
      <w:sz w:val="20"/>
    </w:rPr>
  </w:style>
  <w:style w:type="paragraph" w:styleId="7">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9"/>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6"/>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4"/>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51"/>
    <w:basedOn w:val="62"/>
    <w:autoRedefine/>
    <w:qFormat/>
    <w:uiPriority w:val="0"/>
    <w:rPr>
      <w:rFonts w:hint="eastAsia" w:ascii="宋体" w:hAnsi="宋体" w:eastAsia="宋体" w:cs="宋体"/>
      <w:color w:val="000000"/>
      <w:sz w:val="21"/>
      <w:szCs w:val="21"/>
      <w:u w:val="none"/>
    </w:rPr>
  </w:style>
  <w:style w:type="character" w:customStyle="1" w:styleId="421">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14459</Words>
  <Characters>15330</Characters>
  <Lines>195</Lines>
  <Paragraphs>55</Paragraphs>
  <TotalTime>2</TotalTime>
  <ScaleCrop>false</ScaleCrop>
  <LinksUpToDate>false</LinksUpToDate>
  <CharactersWithSpaces>15840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2024-04-27T01:19:00Z</cp:lastPrinted>
  <dcterms:modified xsi:type="dcterms:W3CDTF">2025-07-02T01:33:25Z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35CB463BFB0141F4AD2E57058E5FBAFD_13</vt:lpwstr>
  </property>
  <property fmtid="{D5CDD505-2E9C-101B-9397-08002B2CF9AE}" pid="4" name="KSOTemplateDocerSaveRecord">
    <vt:lpwstr>eyJoZGlkIjoiZDcyMGRhMTQzNWY1OTk2ZDI4M2QyNjAwMTZiZGI5MDQiLCJ1c2VySWQiOiI3NDQ5NDIyODYifQ==</vt:lpwstr>
  </property>
</Properties>
</file>