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jc w:val="center"/>
        <w:rPr>
          <w:rFonts w:hint="eastAsia" w:eastAsia="宋体"/>
          <w:color w:val="333333"/>
          <w:sz w:val="45"/>
          <w:szCs w:val="45"/>
          <w:shd w:val="clear" w:color="auto" w:fill="FFFFFF"/>
          <w:lang w:eastAsia="zh-CN"/>
        </w:rPr>
      </w:pPr>
      <w:r>
        <w:rPr>
          <w:rFonts w:hint="eastAsia"/>
          <w:color w:val="333333"/>
          <w:sz w:val="45"/>
          <w:szCs w:val="45"/>
          <w:shd w:val="clear" w:color="auto" w:fill="FFFFFF"/>
          <w:lang w:val="en-US" w:eastAsia="zh-CN"/>
        </w:rPr>
        <w:t xml:space="preserve"> </w:t>
      </w:r>
      <w:r>
        <w:rPr>
          <w:rFonts w:hint="eastAsia"/>
          <w:color w:val="333333"/>
          <w:sz w:val="45"/>
          <w:szCs w:val="45"/>
          <w:shd w:val="clear" w:color="auto" w:fill="FFFFFF"/>
          <w:lang w:eastAsia="zh-CN"/>
        </w:rPr>
        <w:t>潜山市2023年农村公路危桥改造工程（金相桥）</w:t>
      </w:r>
    </w:p>
    <w:p>
      <w:pPr>
        <w:pStyle w:val="2"/>
        <w:widowControl/>
        <w:spacing w:beforeAutospacing="0" w:afterAutospacing="0"/>
        <w:jc w:val="center"/>
        <w:rPr>
          <w:rFonts w:hint="default"/>
        </w:rPr>
      </w:pPr>
      <w:r>
        <w:rPr>
          <w:color w:val="333333"/>
          <w:sz w:val="45"/>
          <w:szCs w:val="45"/>
          <w:shd w:val="clear" w:color="auto" w:fill="FFFFFF"/>
        </w:rPr>
        <w:t>交易公告</w:t>
      </w:r>
      <w:r>
        <w:rPr>
          <w:rStyle w:val="6"/>
          <w:rFonts w:ascii="Calibri" w:hAnsi="Calibri" w:eastAsia="微软雅黑" w:cs="Calibri"/>
          <w:b/>
          <w:color w:val="666666"/>
          <w:sz w:val="28"/>
          <w:szCs w:val="28"/>
          <w:shd w:val="clear" w:color="auto" w:fill="FFFFFF"/>
        </w:rPr>
        <w:t> </w:t>
      </w:r>
    </w:p>
    <w:p>
      <w:pPr>
        <w:pStyle w:val="3"/>
        <w:widowControl/>
        <w:spacing w:beforeAutospacing="0" w:afterAutospacing="0" w:line="315" w:lineRule="atLeast"/>
        <w:jc w:val="both"/>
        <w:rPr>
          <w:rFonts w:cstheme="minorBidi"/>
          <w:kern w:val="2"/>
        </w:rPr>
      </w:pPr>
      <w:r>
        <w:rPr>
          <w:rFonts w:hint="eastAsia" w:cstheme="minorBidi"/>
          <w:kern w:val="2"/>
        </w:rPr>
        <w:t>1.招标条件</w:t>
      </w:r>
    </w:p>
    <w:p>
      <w:pPr>
        <w:pStyle w:val="3"/>
        <w:widowControl/>
        <w:spacing w:beforeAutospacing="0" w:afterAutospacing="0" w:line="315" w:lineRule="atLeast"/>
        <w:ind w:firstLine="480"/>
        <w:jc w:val="left"/>
        <w:rPr>
          <w:rFonts w:cstheme="minorBidi"/>
          <w:kern w:val="2"/>
        </w:rPr>
      </w:pPr>
      <w:r>
        <w:rPr>
          <w:rFonts w:hint="eastAsia" w:cstheme="minorBidi"/>
          <w:kern w:val="2"/>
        </w:rPr>
        <w:t>本招标项目</w:t>
      </w:r>
      <w:r>
        <w:rPr>
          <w:rFonts w:hint="eastAsia" w:cstheme="minorBidi"/>
          <w:kern w:val="2"/>
          <w:lang w:eastAsia="zh-CN"/>
        </w:rPr>
        <w:t>潜山市2023年农村公路危桥改造工程（金相桥）</w:t>
      </w:r>
      <w:r>
        <w:rPr>
          <w:rFonts w:hint="eastAsia" w:cstheme="minorBidi"/>
          <w:kern w:val="2"/>
        </w:rPr>
        <w:t>已批准建设，建设资金财政，招标人为</w:t>
      </w:r>
      <w:r>
        <w:rPr>
          <w:rFonts w:hint="eastAsia" w:cstheme="minorBidi"/>
          <w:kern w:val="2"/>
          <w:lang w:eastAsia="zh-CN"/>
        </w:rPr>
        <w:t>潜山市梅城镇人民政府，</w:t>
      </w:r>
      <w:r>
        <w:rPr>
          <w:rFonts w:hint="eastAsia" w:cstheme="minorBidi"/>
          <w:kern w:val="2"/>
          <w:lang w:val="en-US" w:eastAsia="zh-CN"/>
        </w:rPr>
        <w:t>建设单位为潜山市梅城镇河庄村村民委员会</w:t>
      </w:r>
      <w:r>
        <w:rPr>
          <w:rFonts w:hint="eastAsia" w:cstheme="minorBidi"/>
          <w:kern w:val="2"/>
        </w:rPr>
        <w:t>。项目已具备招标条件，</w:t>
      </w:r>
      <w:r>
        <w:rPr>
          <w:rFonts w:hint="eastAsia" w:ascii="宋体" w:hAnsi="宋体" w:eastAsia="宋体" w:cs="宋体"/>
          <w:i w:val="0"/>
          <w:iCs w:val="0"/>
          <w:caps w:val="0"/>
          <w:color w:val="000000"/>
          <w:spacing w:val="0"/>
          <w:sz w:val="24"/>
          <w:szCs w:val="24"/>
        </w:rPr>
        <w:t>欢迎潜山市网上商城交易供应商参与</w:t>
      </w:r>
      <w:r>
        <w:rPr>
          <w:rFonts w:hint="eastAsia" w:ascii="宋体" w:hAnsi="宋体" w:eastAsia="宋体" w:cs="宋体"/>
          <w:color w:val="000000"/>
        </w:rPr>
        <w:t>。</w:t>
      </w:r>
    </w:p>
    <w:p>
      <w:pPr>
        <w:pStyle w:val="3"/>
        <w:widowControl/>
        <w:spacing w:beforeAutospacing="0" w:afterAutospacing="0" w:line="315" w:lineRule="atLeast"/>
        <w:jc w:val="both"/>
        <w:rPr>
          <w:rFonts w:cstheme="minorBidi"/>
          <w:kern w:val="2"/>
        </w:rPr>
      </w:pPr>
      <w:r>
        <w:rPr>
          <w:rFonts w:hint="eastAsia" w:cstheme="minorBidi"/>
          <w:kern w:val="2"/>
        </w:rPr>
        <w:t>2.项目概况与招标范围</w:t>
      </w:r>
    </w:p>
    <w:p>
      <w:pPr>
        <w:pStyle w:val="3"/>
        <w:widowControl/>
        <w:spacing w:beforeAutospacing="0" w:afterAutospacing="0" w:line="315" w:lineRule="atLeast"/>
        <w:ind w:firstLine="480"/>
        <w:jc w:val="both"/>
        <w:rPr>
          <w:rFonts w:hint="default" w:eastAsiaTheme="minorEastAsia" w:cstheme="minorBidi"/>
          <w:kern w:val="2"/>
          <w:lang w:val="en-US" w:eastAsia="zh-CN"/>
        </w:rPr>
      </w:pPr>
      <w:r>
        <w:rPr>
          <w:rFonts w:hint="eastAsia" w:cstheme="minorBidi"/>
          <w:kern w:val="2"/>
        </w:rPr>
        <w:t>2.1 项目编号：皖</w:t>
      </w:r>
      <w:r>
        <w:rPr>
          <w:rFonts w:hint="eastAsia" w:cstheme="minorBidi"/>
          <w:kern w:val="2"/>
          <w:lang w:val="en-US" w:eastAsia="zh-CN"/>
        </w:rPr>
        <w:t>TJ</w:t>
      </w:r>
      <w:r>
        <w:rPr>
          <w:rFonts w:hint="eastAsia" w:cstheme="minorBidi"/>
          <w:kern w:val="2"/>
        </w:rPr>
        <w:t>-JS2</w:t>
      </w:r>
      <w:r>
        <w:rPr>
          <w:rFonts w:hint="eastAsia" w:cstheme="minorBidi"/>
          <w:kern w:val="2"/>
          <w:lang w:val="en-US" w:eastAsia="zh-CN"/>
        </w:rPr>
        <w:t>3012</w:t>
      </w:r>
    </w:p>
    <w:p>
      <w:pPr>
        <w:pStyle w:val="3"/>
        <w:widowControl/>
        <w:spacing w:beforeAutospacing="0" w:afterAutospacing="0" w:line="315" w:lineRule="atLeast"/>
        <w:ind w:firstLine="480"/>
        <w:jc w:val="both"/>
        <w:rPr>
          <w:rFonts w:hint="eastAsia" w:eastAsiaTheme="minorEastAsia" w:cstheme="minorBidi"/>
          <w:kern w:val="2"/>
          <w:lang w:eastAsia="zh-CN"/>
        </w:rPr>
      </w:pPr>
      <w:r>
        <w:rPr>
          <w:rFonts w:hint="eastAsia" w:cstheme="minorBidi"/>
          <w:kern w:val="2"/>
        </w:rPr>
        <w:t>2.2 项目名称：</w:t>
      </w:r>
      <w:r>
        <w:rPr>
          <w:rFonts w:hint="eastAsia" w:cstheme="minorBidi"/>
          <w:kern w:val="2"/>
          <w:lang w:eastAsia="zh-CN"/>
        </w:rPr>
        <w:t>潜山市2023年农村公路危桥改造工程（金相桥）</w:t>
      </w:r>
    </w:p>
    <w:p>
      <w:pPr>
        <w:pStyle w:val="3"/>
        <w:widowControl/>
        <w:spacing w:beforeAutospacing="0" w:afterAutospacing="0" w:line="315" w:lineRule="atLeast"/>
        <w:ind w:firstLine="480"/>
        <w:jc w:val="both"/>
        <w:rPr>
          <w:rFonts w:cstheme="minorBidi"/>
          <w:kern w:val="2"/>
        </w:rPr>
      </w:pPr>
      <w:r>
        <w:rPr>
          <w:rFonts w:hint="eastAsia" w:cstheme="minorBidi"/>
          <w:kern w:val="2"/>
        </w:rPr>
        <w:t>2.3 建设地点：潜山市</w:t>
      </w:r>
    </w:p>
    <w:p>
      <w:pPr>
        <w:spacing w:line="360" w:lineRule="auto"/>
        <w:ind w:firstLine="480" w:firstLineChars="200"/>
        <w:rPr>
          <w:sz w:val="24"/>
        </w:rPr>
      </w:pPr>
      <w:r>
        <w:rPr>
          <w:rFonts w:hint="eastAsia"/>
          <w:sz w:val="24"/>
        </w:rPr>
        <w:t>2.4 项目概况:本项目位于</w:t>
      </w:r>
      <w:r>
        <w:rPr>
          <w:rFonts w:hint="eastAsia"/>
          <w:sz w:val="24"/>
          <w:lang w:eastAsia="zh-CN"/>
        </w:rPr>
        <w:t>潜山市梅城镇</w:t>
      </w:r>
      <w:r>
        <w:rPr>
          <w:rFonts w:hint="eastAsia"/>
          <w:sz w:val="24"/>
          <w:lang w:val="en-US" w:eastAsia="zh-CN"/>
        </w:rPr>
        <w:t>河庄村</w:t>
      </w:r>
      <w:r>
        <w:rPr>
          <w:rFonts w:hint="eastAsia"/>
          <w:sz w:val="24"/>
        </w:rPr>
        <w:t>，主要施工内容为</w:t>
      </w:r>
      <w:r>
        <w:rPr>
          <w:rFonts w:hint="eastAsia"/>
          <w:sz w:val="24"/>
          <w:lang w:val="en-US" w:eastAsia="zh-CN"/>
        </w:rPr>
        <w:t>危桥改造</w:t>
      </w:r>
      <w:r>
        <w:rPr>
          <w:rFonts w:hint="eastAsia"/>
          <w:sz w:val="24"/>
        </w:rPr>
        <w:t>，详见工程量清单</w:t>
      </w:r>
      <w:r>
        <w:rPr>
          <w:rFonts w:hint="eastAsia"/>
          <w:sz w:val="24"/>
          <w:lang w:eastAsia="zh-CN"/>
        </w:rPr>
        <w:t>，</w:t>
      </w:r>
      <w:r>
        <w:rPr>
          <w:rFonts w:hint="eastAsia"/>
          <w:sz w:val="24"/>
          <w:lang w:val="en-US" w:eastAsia="zh-CN"/>
        </w:rPr>
        <w:t>清单第100章临时占地60000.00元为前期已经实施项目</w:t>
      </w:r>
      <w:r>
        <w:rPr>
          <w:rFonts w:hint="eastAsia"/>
          <w:sz w:val="24"/>
        </w:rPr>
        <w:t>。</w:t>
      </w:r>
    </w:p>
    <w:p>
      <w:pPr>
        <w:pStyle w:val="3"/>
        <w:widowControl/>
        <w:spacing w:beforeAutospacing="0" w:afterAutospacing="0" w:line="315" w:lineRule="atLeast"/>
        <w:ind w:firstLine="480"/>
        <w:jc w:val="both"/>
        <w:rPr>
          <w:rFonts w:cstheme="minorBidi"/>
          <w:kern w:val="2"/>
        </w:rPr>
      </w:pPr>
      <w:r>
        <w:rPr>
          <w:rFonts w:hint="eastAsia" w:cstheme="minorBidi"/>
          <w:kern w:val="2"/>
        </w:rPr>
        <w:t>2.5 项目概算：</w:t>
      </w:r>
      <w:r>
        <w:rPr>
          <w:rFonts w:hint="eastAsia" w:cstheme="minorBidi"/>
          <w:kern w:val="2"/>
          <w:lang w:val="en-US" w:eastAsia="zh-CN"/>
        </w:rPr>
        <w:t>约58</w:t>
      </w:r>
      <w:r>
        <w:rPr>
          <w:rFonts w:hint="eastAsia" w:cstheme="minorBidi"/>
          <w:kern w:val="2"/>
        </w:rPr>
        <w:t>万元，详见工程量清单及控制价</w:t>
      </w:r>
    </w:p>
    <w:p>
      <w:pPr>
        <w:pStyle w:val="3"/>
        <w:widowControl/>
        <w:spacing w:beforeAutospacing="0" w:afterAutospacing="0" w:line="315" w:lineRule="atLeast"/>
        <w:ind w:firstLine="480"/>
        <w:jc w:val="both"/>
        <w:rPr>
          <w:rFonts w:cstheme="minorBidi"/>
          <w:kern w:val="2"/>
        </w:rPr>
      </w:pPr>
      <w:r>
        <w:rPr>
          <w:rFonts w:hint="eastAsia" w:cstheme="minorBidi"/>
          <w:kern w:val="2"/>
        </w:rPr>
        <w:t>2.6 招标范围：工程量清单列示的全部内容</w:t>
      </w:r>
    </w:p>
    <w:p>
      <w:pPr>
        <w:pStyle w:val="3"/>
        <w:widowControl/>
        <w:spacing w:beforeAutospacing="0" w:afterAutospacing="0" w:line="315" w:lineRule="atLeast"/>
        <w:ind w:firstLine="480"/>
        <w:jc w:val="both"/>
        <w:rPr>
          <w:rFonts w:cstheme="minorBidi"/>
          <w:kern w:val="2"/>
        </w:rPr>
      </w:pPr>
      <w:r>
        <w:rPr>
          <w:rFonts w:hint="eastAsia" w:cstheme="minorBidi"/>
          <w:kern w:val="2"/>
        </w:rPr>
        <w:t>2.7 计划工期：60日历天</w:t>
      </w:r>
    </w:p>
    <w:p>
      <w:pPr>
        <w:pStyle w:val="3"/>
        <w:widowControl/>
        <w:spacing w:beforeAutospacing="0" w:afterAutospacing="0" w:line="315" w:lineRule="atLeast"/>
        <w:ind w:firstLine="480"/>
        <w:jc w:val="both"/>
        <w:rPr>
          <w:rFonts w:cstheme="minorBidi"/>
          <w:kern w:val="2"/>
        </w:rPr>
      </w:pPr>
      <w:r>
        <w:rPr>
          <w:rFonts w:hint="eastAsia" w:cstheme="minorBidi"/>
          <w:kern w:val="2"/>
        </w:rPr>
        <w:t>2.8 招标类别：</w:t>
      </w:r>
      <w:r>
        <w:rPr>
          <w:rFonts w:hint="eastAsia" w:cstheme="minorBidi"/>
          <w:kern w:val="2"/>
          <w:lang w:val="en-US" w:eastAsia="zh-CN"/>
        </w:rPr>
        <w:t>公路</w:t>
      </w:r>
      <w:r>
        <w:rPr>
          <w:rFonts w:hint="eastAsia" w:cstheme="minorBidi"/>
          <w:kern w:val="2"/>
        </w:rPr>
        <w:t>工程-施工</w:t>
      </w:r>
    </w:p>
    <w:p>
      <w:pPr>
        <w:pStyle w:val="3"/>
        <w:widowControl/>
        <w:spacing w:beforeAutospacing="0" w:afterAutospacing="0" w:line="315" w:lineRule="atLeast"/>
        <w:ind w:firstLine="480"/>
        <w:jc w:val="both"/>
        <w:rPr>
          <w:rFonts w:cstheme="minorBidi"/>
          <w:kern w:val="2"/>
        </w:rPr>
      </w:pPr>
      <w:r>
        <w:rPr>
          <w:rFonts w:hint="eastAsia" w:cstheme="minorBidi"/>
          <w:kern w:val="2"/>
        </w:rPr>
        <w:t>2.9 标段划分：一个标段</w:t>
      </w:r>
    </w:p>
    <w:p>
      <w:pPr>
        <w:widowControl/>
        <w:spacing w:before="100" w:after="100" w:line="360" w:lineRule="atLeast"/>
        <w:ind w:firstLine="480"/>
        <w:jc w:val="left"/>
        <w:textAlignment w:val="baseline"/>
        <w:rPr>
          <w:rFonts w:hint="eastAsia" w:eastAsiaTheme="minorEastAsia"/>
          <w:sz w:val="24"/>
          <w:lang w:val="en-US" w:eastAsia="zh-CN"/>
        </w:rPr>
      </w:pPr>
      <w:r>
        <w:rPr>
          <w:rFonts w:hint="eastAsia"/>
          <w:sz w:val="24"/>
        </w:rPr>
        <w:t>3、投标人资格要求</w:t>
      </w:r>
      <w:r>
        <w:rPr>
          <w:rFonts w:hint="eastAsia"/>
          <w:sz w:val="24"/>
          <w:lang w:val="en-US" w:eastAsia="zh-CN"/>
        </w:rPr>
        <w:t xml:space="preserve"> </w:t>
      </w:r>
    </w:p>
    <w:p>
      <w:pPr>
        <w:widowControl/>
        <w:spacing w:before="100" w:after="100" w:line="360" w:lineRule="atLeast"/>
        <w:ind w:firstLine="480"/>
        <w:jc w:val="left"/>
        <w:textAlignment w:val="baseline"/>
        <w:rPr>
          <w:rFonts w:hint="eastAsia" w:ascii="宋体" w:hAnsi="宋体" w:eastAsia="宋体" w:cs="宋体"/>
          <w:b/>
          <w:bCs/>
          <w:i w:val="0"/>
          <w:iCs w:val="0"/>
          <w:caps w:val="0"/>
          <w:color w:val="000000"/>
          <w:spacing w:val="-5"/>
          <w:sz w:val="24"/>
          <w:szCs w:val="24"/>
        </w:rPr>
      </w:pPr>
      <w:r>
        <w:rPr>
          <w:rFonts w:hint="eastAsia" w:ascii="宋体" w:hAnsi="宋体" w:eastAsia="宋体" w:cs="宋体"/>
          <w:color w:val="000000"/>
          <w:kern w:val="0"/>
          <w:sz w:val="24"/>
          <w:lang w:bidi="ar"/>
        </w:rPr>
        <w:t>1.参与投标供应商须具有独立法人资格</w:t>
      </w:r>
      <w:r>
        <w:rPr>
          <w:rFonts w:hint="eastAsia" w:ascii="宋体" w:hAnsi="宋体" w:eastAsia="宋体" w:cs="宋体"/>
          <w:i w:val="0"/>
          <w:iCs w:val="0"/>
          <w:caps w:val="0"/>
          <w:color w:val="000000"/>
          <w:spacing w:val="-5"/>
          <w:sz w:val="24"/>
          <w:szCs w:val="24"/>
        </w:rPr>
        <w:t>，</w:t>
      </w:r>
      <w:r>
        <w:rPr>
          <w:rFonts w:hint="eastAsia" w:ascii="宋体" w:hAnsi="宋体" w:eastAsia="宋体" w:cs="宋体"/>
          <w:b/>
          <w:bCs/>
          <w:i w:val="0"/>
          <w:iCs w:val="0"/>
          <w:caps w:val="0"/>
          <w:color w:val="000000"/>
          <w:spacing w:val="-5"/>
          <w:sz w:val="24"/>
          <w:szCs w:val="24"/>
        </w:rPr>
        <w:t>同时具备建设行政主管部门颁发的公路工程施工总承包三级（或以上）资质[或建设工程企业资质管理制度改革后颁发的公路工程施工总承包乙级（或以上）资质，或施工综合资质]。且具有有效的安全生产许可证。</w:t>
      </w:r>
    </w:p>
    <w:p>
      <w:pPr>
        <w:widowControl/>
        <w:spacing w:before="100" w:after="100" w:line="360" w:lineRule="atLeast"/>
        <w:ind w:firstLine="480"/>
        <w:jc w:val="left"/>
        <w:textAlignment w:val="baseline"/>
        <w:rPr>
          <w:rFonts w:ascii="SourceHanSansCN-Regular" w:hAnsi="SourceHanSansCN-Regular" w:eastAsia="SourceHanSansCN-Regular" w:cs="SourceHanSansCN-Regular"/>
          <w:color w:val="333333"/>
          <w:szCs w:val="21"/>
        </w:rPr>
      </w:pPr>
      <w:r>
        <w:rPr>
          <w:rFonts w:hint="eastAsia" w:ascii="宋体" w:hAnsi="宋体" w:eastAsia="宋体" w:cs="宋体"/>
          <w:color w:val="000000"/>
          <w:kern w:val="0"/>
          <w:sz w:val="24"/>
          <w:lang w:bidi="ar"/>
        </w:rPr>
        <w:t>2.拟派项目经理须具有同时具备下列①、②、③要求：</w:t>
      </w:r>
    </w:p>
    <w:p>
      <w:pPr>
        <w:widowControl/>
        <w:spacing w:before="100" w:after="100" w:line="360" w:lineRule="atLeast"/>
        <w:ind w:firstLine="480"/>
        <w:jc w:val="left"/>
        <w:textAlignment w:val="baseline"/>
        <w:rPr>
          <w:rFonts w:ascii="SourceHanSansCN-Regular" w:hAnsi="SourceHanSansCN-Regular" w:eastAsia="SourceHanSansCN-Regular" w:cs="SourceHanSansCN-Regular"/>
          <w:color w:val="333333"/>
          <w:szCs w:val="21"/>
        </w:rPr>
      </w:pPr>
      <w:r>
        <w:rPr>
          <w:rFonts w:hint="eastAsia" w:ascii="宋体" w:hAnsi="宋体" w:eastAsia="宋体" w:cs="宋体"/>
          <w:color w:val="000000"/>
          <w:kern w:val="0"/>
          <w:sz w:val="24"/>
          <w:lang w:bidi="ar"/>
        </w:rPr>
        <w:t>①具有公路工程专业二级（或以上）注册建造师执业资格；</w:t>
      </w:r>
    </w:p>
    <w:p>
      <w:pPr>
        <w:widowControl/>
        <w:spacing w:before="100" w:after="100" w:line="360" w:lineRule="atLeast"/>
        <w:ind w:firstLine="480"/>
        <w:jc w:val="left"/>
        <w:textAlignment w:val="baseline"/>
        <w:rPr>
          <w:rFonts w:ascii="SourceHanSansCN-Regular" w:hAnsi="SourceHanSansCN-Regular" w:eastAsia="SourceHanSansCN-Regular" w:cs="SourceHanSansCN-Regular"/>
          <w:color w:val="333333"/>
          <w:szCs w:val="21"/>
        </w:rPr>
      </w:pPr>
      <w:r>
        <w:rPr>
          <w:rFonts w:hint="eastAsia" w:ascii="宋体" w:hAnsi="宋体" w:eastAsia="宋体" w:cs="宋体"/>
          <w:color w:val="000000"/>
          <w:kern w:val="0"/>
          <w:sz w:val="24"/>
          <w:lang w:bidi="ar"/>
        </w:rPr>
        <w:t>②</w:t>
      </w:r>
      <w:r>
        <w:rPr>
          <w:rFonts w:hint="eastAsia" w:ascii="宋体" w:hAnsi="宋体" w:eastAsia="宋体" w:cs="宋体"/>
          <w:b/>
          <w:bCs/>
          <w:i w:val="0"/>
          <w:iCs w:val="0"/>
          <w:caps w:val="0"/>
          <w:color w:val="000000"/>
          <w:spacing w:val="-5"/>
          <w:sz w:val="24"/>
          <w:szCs w:val="24"/>
        </w:rPr>
        <w:t>取得交通运输行政主管部门颁发的安全生产考核合格证B证；</w:t>
      </w:r>
    </w:p>
    <w:p>
      <w:pPr>
        <w:widowControl/>
        <w:spacing w:before="100" w:after="100" w:line="400" w:lineRule="atLeast"/>
        <w:ind w:firstLine="480"/>
        <w:jc w:val="left"/>
        <w:textAlignment w:val="baseline"/>
        <w:rPr>
          <w:sz w:val="24"/>
        </w:rPr>
      </w:pPr>
      <w:r>
        <w:rPr>
          <w:rFonts w:hint="eastAsia" w:ascii="宋体" w:hAnsi="宋体" w:eastAsia="宋体" w:cs="宋体"/>
          <w:color w:val="000000"/>
          <w:kern w:val="0"/>
          <w:sz w:val="24"/>
          <w:lang w:bidi="ar"/>
        </w:rPr>
        <w:t>③交易之日未在其他项目担任项目经理，或虽在其他项目担任项目经理但本项目成交通知书发放后15个工作日内，能够从其他项目撤出并担任本项目的项目经理。</w:t>
      </w:r>
    </w:p>
    <w:p>
      <w:pPr>
        <w:pStyle w:val="3"/>
        <w:widowControl/>
        <w:spacing w:beforeAutospacing="0" w:afterAutospacing="0" w:line="315" w:lineRule="atLeast"/>
        <w:jc w:val="both"/>
        <w:rPr>
          <w:rFonts w:cstheme="minorBidi"/>
          <w:kern w:val="2"/>
        </w:rPr>
      </w:pPr>
      <w:r>
        <w:rPr>
          <w:rFonts w:hint="eastAsia" w:cstheme="minorBidi"/>
          <w:kern w:val="2"/>
        </w:rPr>
        <w:t>3. 其他要求：投标人在人员、设备、资金等方面应具有相应的施工能力。</w:t>
      </w:r>
    </w:p>
    <w:p>
      <w:pPr>
        <w:spacing w:line="360" w:lineRule="auto"/>
        <w:rPr>
          <w:sz w:val="24"/>
        </w:rPr>
      </w:pPr>
      <w:r>
        <w:rPr>
          <w:rFonts w:hint="eastAsia"/>
          <w:sz w:val="24"/>
        </w:rPr>
        <w:t>4、建设项目投标报名</w:t>
      </w:r>
    </w:p>
    <w:p>
      <w:pPr>
        <w:autoSpaceDE w:val="0"/>
        <w:autoSpaceDN w:val="0"/>
        <w:adjustRightInd w:val="0"/>
        <w:spacing w:line="460" w:lineRule="exact"/>
        <w:ind w:firstLine="480" w:firstLineChars="200"/>
        <w:jc w:val="left"/>
        <w:rPr>
          <w:rFonts w:ascii="宋体" w:hAnsi="宋体"/>
          <w:sz w:val="24"/>
        </w:rPr>
      </w:pPr>
      <w:r>
        <w:rPr>
          <w:rFonts w:hint="eastAsia"/>
          <w:sz w:val="24"/>
        </w:rPr>
        <w:t>4.1、</w:t>
      </w:r>
      <w:r>
        <w:rPr>
          <w:rFonts w:hint="eastAsia" w:ascii="宋体" w:hAnsi="宋体"/>
          <w:sz w:val="24"/>
        </w:rPr>
        <w:t>如贵方愿意投标，须在购买招标文件前向</w:t>
      </w:r>
      <w:r>
        <w:rPr>
          <w:rFonts w:hint="eastAsia" w:ascii="宋体" w:hAnsi="宋体"/>
          <w:b/>
          <w:sz w:val="24"/>
          <w:lang w:eastAsia="zh-CN"/>
        </w:rPr>
        <w:t>安徽泰杰工程咨询有限公司</w:t>
      </w:r>
      <w:r>
        <w:rPr>
          <w:rFonts w:hint="eastAsia" w:ascii="宋体" w:hAnsi="宋体"/>
          <w:sz w:val="24"/>
        </w:rPr>
        <w:t>提交投标保证金</w:t>
      </w:r>
      <w:bookmarkStart w:id="0" w:name="OLE_LINK1"/>
      <w:r>
        <w:rPr>
          <w:rFonts w:hint="eastAsia" w:ascii="宋体" w:hAnsi="宋体"/>
          <w:b/>
          <w:sz w:val="24"/>
          <w:u w:val="single"/>
        </w:rPr>
        <w:t>壹万壹仟</w:t>
      </w:r>
      <w:r>
        <w:rPr>
          <w:rFonts w:hint="eastAsia" w:ascii="宋体" w:hAnsi="宋体"/>
          <w:b/>
          <w:sz w:val="24"/>
          <w:u w:val="single"/>
          <w:lang w:val="en-US" w:eastAsia="zh-CN"/>
        </w:rPr>
        <w:t>元整</w:t>
      </w:r>
      <w:r>
        <w:rPr>
          <w:rFonts w:hint="eastAsia" w:ascii="宋体" w:hAnsi="宋体"/>
          <w:b/>
          <w:sz w:val="24"/>
          <w:u w:val="single"/>
        </w:rPr>
        <w:t xml:space="preserve"> </w:t>
      </w:r>
      <w:r>
        <w:rPr>
          <w:rFonts w:hint="eastAsia" w:ascii="宋体" w:hAnsi="宋体"/>
          <w:sz w:val="24"/>
        </w:rPr>
        <w:t>（人民币）</w:t>
      </w:r>
      <w:bookmarkEnd w:id="0"/>
      <w:r>
        <w:rPr>
          <w:rFonts w:hint="eastAsia" w:ascii="宋体" w:hAnsi="宋体"/>
          <w:sz w:val="24"/>
        </w:rPr>
        <w:t>，且由企业基本账户一次性汇入招标人指定账户（即，安徽泰杰工程咨询有限公司，开户银行：中国建设银行潜山支行，账号：34050168430800000493）。投标保证金在招标人与中标人签订施工合同后5日内予以退还。</w:t>
      </w:r>
    </w:p>
    <w:p>
      <w:pPr>
        <w:wordWrap w:val="0"/>
        <w:spacing w:line="360" w:lineRule="auto"/>
        <w:ind w:firstLine="480" w:firstLineChars="200"/>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sz w:val="24"/>
        </w:rPr>
        <w:t>4.2、</w:t>
      </w:r>
      <w:r>
        <w:rPr>
          <w:rFonts w:hint="eastAsia"/>
          <w:color w:val="000000" w:themeColor="text1"/>
          <w:sz w:val="24"/>
          <w14:textFill>
            <w14:solidFill>
              <w14:schemeClr w14:val="tx1"/>
            </w14:solidFill>
          </w14:textFill>
        </w:rPr>
        <w:t>凡资质符合上述要求且有意参加上述施工标段的投标单位，</w:t>
      </w:r>
      <w:r>
        <w:rPr>
          <w:rFonts w:hint="eastAsia"/>
          <w:color w:val="000000" w:themeColor="text1"/>
          <w:sz w:val="24"/>
          <w:u w:val="single"/>
          <w14:textFill>
            <w14:solidFill>
              <w14:schemeClr w14:val="tx1"/>
            </w14:solidFill>
          </w14:textFill>
        </w:rPr>
        <w:t>请202</w:t>
      </w:r>
      <w:r>
        <w:rPr>
          <w:rFonts w:hint="eastAsia"/>
          <w:color w:val="000000" w:themeColor="text1"/>
          <w:sz w:val="24"/>
          <w:u w:val="single"/>
          <w:lang w:val="en-US" w:eastAsia="zh-CN"/>
          <w14:textFill>
            <w14:solidFill>
              <w14:schemeClr w14:val="tx1"/>
            </w14:solidFill>
          </w14:textFill>
        </w:rPr>
        <w:t>3</w:t>
      </w:r>
      <w:r>
        <w:rPr>
          <w:rFonts w:hint="eastAsia"/>
          <w:color w:val="000000" w:themeColor="text1"/>
          <w:sz w:val="24"/>
          <w:u w:val="single"/>
          <w14:textFill>
            <w14:solidFill>
              <w14:schemeClr w14:val="tx1"/>
            </w14:solidFill>
          </w14:textFill>
        </w:rPr>
        <w:t>年</w:t>
      </w:r>
      <w:r>
        <w:rPr>
          <w:rFonts w:hint="eastAsia"/>
          <w:color w:val="000000" w:themeColor="text1"/>
          <w:sz w:val="24"/>
          <w:u w:val="single"/>
          <w:lang w:val="en-US" w:eastAsia="zh-CN"/>
          <w14:textFill>
            <w14:solidFill>
              <w14:schemeClr w14:val="tx1"/>
            </w14:solidFill>
          </w14:textFill>
        </w:rPr>
        <w:t>4</w:t>
      </w:r>
      <w:r>
        <w:rPr>
          <w:rFonts w:hint="eastAsia"/>
          <w:color w:val="000000" w:themeColor="text1"/>
          <w:sz w:val="24"/>
          <w:u w:val="single"/>
          <w14:textFill>
            <w14:solidFill>
              <w14:schemeClr w14:val="tx1"/>
            </w14:solidFill>
          </w14:textFill>
        </w:rPr>
        <w:t>月</w:t>
      </w:r>
      <w:r>
        <w:rPr>
          <w:rFonts w:hint="eastAsia"/>
          <w:color w:val="000000" w:themeColor="text1"/>
          <w:sz w:val="24"/>
          <w:u w:val="single"/>
          <w:lang w:val="en-US" w:eastAsia="zh-CN"/>
          <w14:textFill>
            <w14:solidFill>
              <w14:schemeClr w14:val="tx1"/>
            </w14:solidFill>
          </w14:textFill>
        </w:rPr>
        <w:t>25</w:t>
      </w:r>
      <w:r>
        <w:rPr>
          <w:rFonts w:hint="eastAsia"/>
          <w:color w:val="000000" w:themeColor="text1"/>
          <w:sz w:val="24"/>
          <w:u w:val="single"/>
          <w14:textFill>
            <w14:solidFill>
              <w14:schemeClr w14:val="tx1"/>
            </w14:solidFill>
          </w14:textFill>
        </w:rPr>
        <w:t>日至 202</w:t>
      </w:r>
      <w:r>
        <w:rPr>
          <w:rFonts w:hint="eastAsia"/>
          <w:color w:val="000000" w:themeColor="text1"/>
          <w:sz w:val="24"/>
          <w:u w:val="single"/>
          <w:lang w:val="en-US" w:eastAsia="zh-CN"/>
          <w14:textFill>
            <w14:solidFill>
              <w14:schemeClr w14:val="tx1"/>
            </w14:solidFill>
          </w14:textFill>
        </w:rPr>
        <w:t>3</w:t>
      </w:r>
      <w:r>
        <w:rPr>
          <w:rFonts w:hint="eastAsia"/>
          <w:color w:val="000000" w:themeColor="text1"/>
          <w:sz w:val="24"/>
          <w:u w:val="single"/>
          <w14:textFill>
            <w14:solidFill>
              <w14:schemeClr w14:val="tx1"/>
            </w14:solidFill>
          </w14:textFill>
        </w:rPr>
        <w:t xml:space="preserve"> 年</w:t>
      </w:r>
      <w:r>
        <w:rPr>
          <w:rFonts w:hint="eastAsia"/>
          <w:color w:val="000000" w:themeColor="text1"/>
          <w:sz w:val="24"/>
          <w:u w:val="single"/>
          <w:lang w:val="en-US" w:eastAsia="zh-CN"/>
          <w14:textFill>
            <w14:solidFill>
              <w14:schemeClr w14:val="tx1"/>
            </w14:solidFill>
          </w14:textFill>
        </w:rPr>
        <w:t>4</w:t>
      </w:r>
      <w:r>
        <w:rPr>
          <w:rFonts w:hint="eastAsia"/>
          <w:color w:val="000000" w:themeColor="text1"/>
          <w:sz w:val="24"/>
          <w:u w:val="single"/>
          <w14:textFill>
            <w14:solidFill>
              <w14:schemeClr w14:val="tx1"/>
            </w14:solidFill>
          </w14:textFill>
        </w:rPr>
        <w:t>月</w:t>
      </w:r>
      <w:r>
        <w:rPr>
          <w:rFonts w:hint="eastAsia"/>
          <w:color w:val="000000" w:themeColor="text1"/>
          <w:sz w:val="24"/>
          <w:u w:val="single"/>
          <w:lang w:val="en-US" w:eastAsia="zh-CN"/>
          <w14:textFill>
            <w14:solidFill>
              <w14:schemeClr w14:val="tx1"/>
            </w14:solidFill>
          </w14:textFill>
        </w:rPr>
        <w:t>27</w:t>
      </w:r>
      <w:r>
        <w:rPr>
          <w:rFonts w:hint="eastAsia"/>
          <w:color w:val="000000" w:themeColor="text1"/>
          <w:sz w:val="24"/>
          <w:u w:val="single"/>
          <w14:textFill>
            <w14:solidFill>
              <w14:schemeClr w14:val="tx1"/>
            </w14:solidFill>
          </w14:textFill>
        </w:rPr>
        <w:t>日（法定公休日、法定节假日除外）</w:t>
      </w:r>
      <w:r>
        <w:rPr>
          <w:rFonts w:hint="eastAsia"/>
          <w:color w:val="000000" w:themeColor="text1"/>
          <w:sz w:val="24"/>
          <w14:textFill>
            <w14:solidFill>
              <w14:schemeClr w14:val="tx1"/>
            </w14:solidFill>
          </w14:textFill>
        </w:rPr>
        <w:t>，每日上午 8:00 至 12:00 ，下午 2:30 至5:30 （北京时间）前往</w:t>
      </w:r>
      <w:r>
        <w:rPr>
          <w:rFonts w:hint="eastAsia"/>
          <w:b/>
          <w:bCs/>
          <w:sz w:val="24"/>
          <w:u w:val="single"/>
          <w:lang w:eastAsia="zh-CN"/>
        </w:rPr>
        <w:t>安徽泰杰工程咨询有限公司</w:t>
      </w:r>
      <w:r>
        <w:rPr>
          <w:kern w:val="0"/>
          <w:sz w:val="24"/>
        </w:rPr>
        <w:t>持</w:t>
      </w:r>
      <w:r>
        <w:rPr>
          <w:rFonts w:hint="eastAsia"/>
          <w:kern w:val="0"/>
          <w:sz w:val="24"/>
        </w:rPr>
        <w:t>报名资料（企业法人营业执照，企业资质证书，企业安全生产许可证）、法定代表人身份证明或授权委托书、经办人身份证原件及其复印件和投标保证金交款收据</w:t>
      </w:r>
      <w:r>
        <w:rPr>
          <w:kern w:val="0"/>
          <w:sz w:val="24"/>
        </w:rPr>
        <w:t>购买</w:t>
      </w:r>
      <w:r>
        <w:rPr>
          <w:rFonts w:hint="eastAsia"/>
          <w:kern w:val="0"/>
          <w:sz w:val="24"/>
          <w:lang w:val="en-US" w:eastAsia="zh-CN"/>
        </w:rPr>
        <w:t>交易</w:t>
      </w:r>
      <w:r>
        <w:rPr>
          <w:rFonts w:hint="eastAsia"/>
          <w:kern w:val="0"/>
          <w:sz w:val="24"/>
        </w:rPr>
        <w:t>文件</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p>
    <w:p>
      <w:pPr>
        <w:spacing w:line="460" w:lineRule="exact"/>
        <w:ind w:firstLine="480" w:firstLineChars="200"/>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kern w:val="2"/>
          <w:sz w:val="24"/>
          <w:szCs w:val="24"/>
          <w:lang w:val="en-US" w:eastAsia="zh-CN" w:bidi="ar-SA"/>
        </w:rPr>
        <w:t>4.3、</w:t>
      </w:r>
      <w:r>
        <w:rPr>
          <w:rFonts w:hint="eastAsia" w:ascii="宋体" w:hAnsi="宋体"/>
          <w:sz w:val="24"/>
          <w:lang w:val="en-US" w:eastAsia="zh-CN"/>
        </w:rPr>
        <w:t>交易</w:t>
      </w:r>
      <w:r>
        <w:rPr>
          <w:rFonts w:ascii="宋体" w:hAnsi="宋体"/>
          <w:sz w:val="24"/>
        </w:rPr>
        <w:t>文件售价</w:t>
      </w:r>
      <w:r>
        <w:rPr>
          <w:rFonts w:hint="eastAsia" w:ascii="宋体" w:hAnsi="宋体"/>
          <w:sz w:val="24"/>
        </w:rPr>
        <w:t>500元/本，</w:t>
      </w:r>
      <w:r>
        <w:rPr>
          <w:rFonts w:ascii="宋体" w:hAnsi="宋体"/>
          <w:sz w:val="24"/>
        </w:rPr>
        <w:t>售后不退</w:t>
      </w:r>
      <w:r>
        <w:rPr>
          <w:rFonts w:hint="eastAsia" w:ascii="宋体" w:hAnsi="宋体"/>
          <w:sz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5</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、开标时间与活动安排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5</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.1 开标时间：</w:t>
      </w:r>
      <w:r>
        <w:rPr>
          <w:rFonts w:hint="eastAsia" w:asciiTheme="minorHAnsi" w:hAnsiTheme="minorHAnsi" w:eastAsiaTheme="minorEastAsia" w:cstheme="minorBidi"/>
          <w:b/>
          <w:bCs/>
          <w:color w:val="000000" w:themeColor="text1"/>
          <w:kern w:val="2"/>
          <w:sz w:val="24"/>
          <w:szCs w:val="24"/>
          <w:u w:val="single"/>
          <w:lang w:val="en-US" w:eastAsia="zh-CN" w:bidi="ar-SA"/>
          <w14:textFill>
            <w14:solidFill>
              <w14:schemeClr w14:val="tx1"/>
            </w14:solidFill>
          </w14:textFill>
        </w:rPr>
        <w:t>202</w:t>
      </w:r>
      <w:r>
        <w:rPr>
          <w:rFonts w:hint="eastAsia" w:cstheme="minorBidi"/>
          <w:b/>
          <w:bCs/>
          <w:color w:val="000000" w:themeColor="text1"/>
          <w:kern w:val="2"/>
          <w:sz w:val="24"/>
          <w:szCs w:val="24"/>
          <w:u w:val="single"/>
          <w:lang w:val="en-US" w:eastAsia="zh-CN" w:bidi="ar-SA"/>
          <w14:textFill>
            <w14:solidFill>
              <w14:schemeClr w14:val="tx1"/>
            </w14:solidFill>
          </w14:textFill>
        </w:rPr>
        <w:t>3</w:t>
      </w:r>
      <w:r>
        <w:rPr>
          <w:rFonts w:hint="eastAsia" w:asciiTheme="minorHAnsi" w:hAnsiTheme="minorHAnsi" w:eastAsiaTheme="minorEastAsia" w:cstheme="minorBidi"/>
          <w:b/>
          <w:bCs/>
          <w:color w:val="000000" w:themeColor="text1"/>
          <w:kern w:val="2"/>
          <w:sz w:val="24"/>
          <w:szCs w:val="24"/>
          <w:u w:val="single"/>
          <w:lang w:val="en-US" w:eastAsia="zh-CN" w:bidi="ar-SA"/>
          <w14:textFill>
            <w14:solidFill>
              <w14:schemeClr w14:val="tx1"/>
            </w14:solidFill>
          </w14:textFill>
        </w:rPr>
        <w:t>年</w:t>
      </w:r>
      <w:r>
        <w:rPr>
          <w:rFonts w:hint="eastAsia" w:cstheme="minorBidi"/>
          <w:b/>
          <w:bCs/>
          <w:color w:val="000000" w:themeColor="text1"/>
          <w:kern w:val="2"/>
          <w:sz w:val="24"/>
          <w:szCs w:val="24"/>
          <w:u w:val="single"/>
          <w:lang w:val="en-US" w:eastAsia="zh-CN" w:bidi="ar-SA"/>
          <w14:textFill>
            <w14:solidFill>
              <w14:schemeClr w14:val="tx1"/>
            </w14:solidFill>
          </w14:textFill>
        </w:rPr>
        <w:t xml:space="preserve"> 04</w:t>
      </w:r>
      <w:r>
        <w:rPr>
          <w:rFonts w:hint="eastAsia" w:asciiTheme="minorHAnsi" w:hAnsiTheme="minorHAnsi" w:eastAsiaTheme="minorEastAsia" w:cstheme="minorBidi"/>
          <w:b/>
          <w:bCs/>
          <w:color w:val="000000" w:themeColor="text1"/>
          <w:kern w:val="2"/>
          <w:sz w:val="24"/>
          <w:szCs w:val="24"/>
          <w:u w:val="single"/>
          <w:lang w:val="en-US" w:eastAsia="zh-CN" w:bidi="ar-SA"/>
          <w14:textFill>
            <w14:solidFill>
              <w14:schemeClr w14:val="tx1"/>
            </w14:solidFill>
          </w14:textFill>
        </w:rPr>
        <w:t>月</w:t>
      </w:r>
      <w:r>
        <w:rPr>
          <w:rFonts w:hint="eastAsia" w:cstheme="minorBidi"/>
          <w:b/>
          <w:bCs/>
          <w:color w:val="000000" w:themeColor="text1"/>
          <w:kern w:val="2"/>
          <w:sz w:val="24"/>
          <w:szCs w:val="24"/>
          <w:u w:val="single"/>
          <w:lang w:val="en-US" w:eastAsia="zh-CN" w:bidi="ar-SA"/>
          <w14:textFill>
            <w14:solidFill>
              <w14:schemeClr w14:val="tx1"/>
            </w14:solidFill>
          </w14:textFill>
        </w:rPr>
        <w:t xml:space="preserve"> 28</w:t>
      </w:r>
      <w:r>
        <w:rPr>
          <w:rFonts w:hint="eastAsia" w:asciiTheme="minorHAnsi" w:hAnsiTheme="minorHAnsi" w:eastAsiaTheme="minorEastAsia" w:cstheme="minorBidi"/>
          <w:b/>
          <w:bCs/>
          <w:color w:val="000000" w:themeColor="text1"/>
          <w:kern w:val="2"/>
          <w:sz w:val="24"/>
          <w:szCs w:val="24"/>
          <w:u w:val="single"/>
          <w:lang w:val="en-US" w:eastAsia="zh-CN" w:bidi="ar-SA"/>
          <w14:textFill>
            <w14:solidFill>
              <w14:schemeClr w14:val="tx1"/>
            </w14:solidFill>
          </w14:textFill>
        </w:rPr>
        <w:t>日</w:t>
      </w:r>
      <w:r>
        <w:rPr>
          <w:rFonts w:hint="eastAsia" w:cstheme="minorBidi"/>
          <w:b/>
          <w:bCs/>
          <w:color w:val="000000" w:themeColor="text1"/>
          <w:kern w:val="2"/>
          <w:sz w:val="24"/>
          <w:szCs w:val="24"/>
          <w:u w:val="single"/>
          <w:lang w:val="en-US" w:eastAsia="zh-CN" w:bidi="ar-SA"/>
          <w14:textFill>
            <w14:solidFill>
              <w14:schemeClr w14:val="tx1"/>
            </w14:solidFill>
          </w14:textFill>
        </w:rPr>
        <w:t xml:space="preserve">9 </w:t>
      </w:r>
      <w:r>
        <w:rPr>
          <w:rFonts w:hint="eastAsia" w:asciiTheme="minorHAnsi" w:hAnsiTheme="minorHAnsi" w:eastAsiaTheme="minorEastAsia" w:cstheme="minorBidi"/>
          <w:b/>
          <w:bCs/>
          <w:color w:val="000000" w:themeColor="text1"/>
          <w:kern w:val="2"/>
          <w:sz w:val="24"/>
          <w:szCs w:val="24"/>
          <w:u w:val="single"/>
          <w:lang w:val="en-US" w:eastAsia="zh-CN" w:bidi="ar-SA"/>
          <w14:textFill>
            <w14:solidFill>
              <w14:schemeClr w14:val="tx1"/>
            </w14:solidFill>
          </w14:textFill>
        </w:rPr>
        <w:t>时</w:t>
      </w:r>
      <w:r>
        <w:rPr>
          <w:rFonts w:hint="eastAsia" w:cstheme="minorBidi"/>
          <w:b/>
          <w:bCs/>
          <w:color w:val="000000" w:themeColor="text1"/>
          <w:kern w:val="2"/>
          <w:sz w:val="24"/>
          <w:szCs w:val="24"/>
          <w:u w:val="single"/>
          <w:lang w:val="en-US" w:eastAsia="zh-CN" w:bidi="ar-SA"/>
          <w14:textFill>
            <w14:solidFill>
              <w14:schemeClr w14:val="tx1"/>
            </w14:solidFill>
          </w14:textFill>
        </w:rPr>
        <w:t xml:space="preserve">30 </w:t>
      </w:r>
      <w:r>
        <w:rPr>
          <w:rFonts w:hint="eastAsia" w:asciiTheme="minorHAnsi" w:hAnsiTheme="minorHAnsi" w:eastAsiaTheme="minorEastAsia" w:cstheme="minorBidi"/>
          <w:b/>
          <w:bCs/>
          <w:color w:val="000000" w:themeColor="text1"/>
          <w:kern w:val="2"/>
          <w:sz w:val="24"/>
          <w:szCs w:val="24"/>
          <w:u w:val="single"/>
          <w:lang w:val="en-US" w:eastAsia="zh-CN" w:bidi="ar-SA"/>
          <w14:textFill>
            <w14:solidFill>
              <w14:schemeClr w14:val="tx1"/>
            </w14:solidFill>
          </w14:textFill>
        </w:rPr>
        <w:t>分</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.2 开标地点：</w:t>
      </w:r>
      <w:r>
        <w:rPr>
          <w:rFonts w:hint="eastAsia" w:cstheme="minorBidi"/>
          <w:kern w:val="2"/>
          <w:sz w:val="24"/>
          <w:szCs w:val="24"/>
          <w:lang w:val="en-US" w:eastAsia="zh-CN" w:bidi="ar-SA"/>
        </w:rPr>
        <w:t>安徽泰杰工程咨询有限公司</w:t>
      </w:r>
      <w:r>
        <w:rPr>
          <w:rFonts w:hint="eastAsia" w:asciiTheme="minorHAnsi" w:hAnsiTheme="minorHAnsi" w:eastAsiaTheme="minorEastAsia" w:cstheme="minorBidi"/>
          <w:kern w:val="2"/>
          <w:sz w:val="24"/>
          <w:szCs w:val="24"/>
          <w:lang w:val="en-US" w:eastAsia="zh-CN" w:bidi="ar-SA"/>
        </w:rPr>
        <w:t>开标室</w:t>
      </w:r>
      <w:r>
        <w:rPr>
          <w:rFonts w:hint="eastAsia" w:cstheme="minorBidi"/>
          <w:kern w:val="2"/>
          <w:sz w:val="24"/>
          <w:szCs w:val="24"/>
          <w:lang w:val="en-US" w:eastAsia="zh-CN" w:bidi="ar-SA"/>
        </w:rPr>
        <w:t>（潜山市三合路与八一大道交叉口1栋1号）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.3 开标活动的组织：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（1）本次开标活动由</w:t>
      </w:r>
      <w:r>
        <w:rPr>
          <w:rFonts w:hint="eastAsia" w:cstheme="minorBidi"/>
          <w:kern w:val="2"/>
          <w:sz w:val="24"/>
          <w:szCs w:val="24"/>
          <w:lang w:val="en-US" w:eastAsia="zh-CN" w:bidi="ar-SA"/>
        </w:rPr>
        <w:t>安徽泰杰工程咨询有限公司</w:t>
      </w:r>
      <w:r>
        <w:rPr>
          <w:rFonts w:hint="eastAsia" w:asciiTheme="minorHAnsi" w:hAnsiTheme="minorHAnsi" w:eastAsiaTheme="minorEastAsia" w:cstheme="minorBidi"/>
          <w:kern w:val="2"/>
          <w:sz w:val="24"/>
          <w:szCs w:val="24"/>
          <w:lang w:val="en-US" w:eastAsia="zh-CN" w:bidi="ar-SA"/>
        </w:rPr>
        <w:t>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i w:val="0"/>
          <w:iCs w:val="0"/>
          <w:caps w:val="0"/>
          <w:color w:val="000000"/>
          <w:spacing w:val="0"/>
          <w:sz w:val="24"/>
          <w:szCs w:val="24"/>
          <w:lang w:eastAsia="zh-CN"/>
        </w:rPr>
      </w:pPr>
      <w:r>
        <w:rPr>
          <w:rFonts w:hint="eastAsia" w:asciiTheme="minorHAnsi" w:hAnsiTheme="minorHAnsi" w:eastAsiaTheme="minorEastAsia" w:cstheme="minorBidi"/>
          <w:kern w:val="2"/>
          <w:sz w:val="24"/>
          <w:szCs w:val="24"/>
          <w:lang w:val="en-US" w:eastAsia="zh-CN" w:bidi="ar-SA"/>
        </w:rPr>
        <w:t>（2）参加本次开标活动的投标人，必须</w:t>
      </w:r>
      <w:r>
        <w:rPr>
          <w:rFonts w:hint="eastAsia" w:cstheme="minorBidi"/>
          <w:kern w:val="2"/>
          <w:sz w:val="24"/>
          <w:szCs w:val="24"/>
          <w:lang w:val="en-US" w:eastAsia="zh-CN" w:bidi="ar-SA"/>
        </w:rPr>
        <w:t>是</w:t>
      </w:r>
      <w:r>
        <w:rPr>
          <w:rFonts w:hint="eastAsia" w:ascii="宋体" w:hAnsi="宋体" w:eastAsia="宋体" w:cs="宋体"/>
          <w:i w:val="0"/>
          <w:iCs w:val="0"/>
          <w:caps w:val="0"/>
          <w:color w:val="000000"/>
          <w:spacing w:val="0"/>
          <w:sz w:val="24"/>
          <w:szCs w:val="24"/>
          <w:lang w:val="en-US" w:eastAsia="zh-CN"/>
        </w:rPr>
        <w:t>符合资质条件的投标人</w:t>
      </w:r>
      <w:r>
        <w:rPr>
          <w:rFonts w:hint="eastAsia" w:ascii="宋体" w:hAnsi="宋体" w:eastAsia="宋体" w:cs="宋体"/>
          <w:i w:val="0"/>
          <w:iCs w:val="0"/>
          <w:caps w:val="0"/>
          <w:color w:val="000000"/>
          <w:spacing w:val="0"/>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（3）参与人员应在现场出示本人有效二代居民身份证，现场提交：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a、法定代表人身份证明或法定代表人授权委托书原件；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b</w:t>
      </w:r>
      <w:r>
        <w:rPr>
          <w:rFonts w:hint="eastAsia" w:asciiTheme="minorHAnsi" w:hAnsiTheme="minorHAnsi" w:eastAsiaTheme="minorEastAsia" w:cstheme="minorBidi"/>
          <w:kern w:val="2"/>
          <w:sz w:val="24"/>
          <w:szCs w:val="24"/>
          <w:lang w:val="en-US" w:eastAsia="zh-CN" w:bidi="ar-SA"/>
        </w:rPr>
        <w:t>、该项目的《招标控制价及工程量清单确认书》。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.4 投标人不能出示以上证件（资料）的，视同未参加开标会议，将自动放弃本次定点招标（抽签）资格。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w:t>
      </w: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中标人应当在中标通知书发出之日起3日内缴纳相关费用并与招标人在</w:t>
      </w:r>
      <w:r>
        <w:rPr>
          <w:rFonts w:hint="eastAsia" w:cstheme="minorBidi"/>
          <w:kern w:val="2"/>
          <w:sz w:val="24"/>
          <w:szCs w:val="24"/>
          <w:lang w:val="en-US" w:eastAsia="zh-CN" w:bidi="ar-SA"/>
        </w:rPr>
        <w:t>安徽泰杰工程咨询有限公司</w:t>
      </w:r>
      <w:r>
        <w:rPr>
          <w:rFonts w:hint="eastAsia" w:asciiTheme="minorHAnsi" w:hAnsiTheme="minorHAnsi" w:eastAsiaTheme="minorEastAsia" w:cstheme="minorBidi"/>
          <w:kern w:val="2"/>
          <w:sz w:val="24"/>
          <w:szCs w:val="24"/>
          <w:lang w:val="en-US" w:eastAsia="zh-CN" w:bidi="ar-SA"/>
        </w:rPr>
        <w:t>会议室签订施工合同。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both"/>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、合同价的确定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color w:val="auto"/>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.1 本项目招标控制价：</w:t>
      </w:r>
      <w:r>
        <w:rPr>
          <w:rFonts w:hint="eastAsia" w:ascii="宋体" w:hAnsi="宋体" w:cs="宋体"/>
          <w:b/>
          <w:bCs/>
          <w:color w:val="auto"/>
          <w:highlight w:val="none"/>
          <w:u w:val="single"/>
          <w:lang w:val="en-US" w:eastAsia="zh-CN"/>
        </w:rPr>
        <w:t>580202.38</w:t>
      </w:r>
      <w:r>
        <w:rPr>
          <w:rFonts w:hint="eastAsia" w:asciiTheme="minorHAnsi" w:hAnsiTheme="minorHAnsi" w:eastAsiaTheme="minorEastAsia" w:cstheme="minorBidi"/>
          <w:color w:val="auto"/>
          <w:kern w:val="2"/>
          <w:sz w:val="24"/>
          <w:szCs w:val="24"/>
          <w:lang w:val="en-US" w:eastAsia="zh-CN" w:bidi="ar-SA"/>
        </w:rPr>
        <w:t>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宋体" w:hAnsi="宋体" w:cs="宋体"/>
          <w:color w:val="auto"/>
          <w:highlight w:val="none"/>
        </w:rPr>
      </w:pPr>
      <w:r>
        <w:rPr>
          <w:rFonts w:hint="eastAsia" w:cstheme="minorBidi"/>
          <w:color w:val="auto"/>
          <w:kern w:val="2"/>
          <w:sz w:val="24"/>
          <w:szCs w:val="24"/>
          <w:lang w:val="en-US" w:eastAsia="zh-CN" w:bidi="ar-SA"/>
        </w:rPr>
        <w:t>6</w:t>
      </w:r>
      <w:r>
        <w:rPr>
          <w:rFonts w:hint="eastAsia" w:asciiTheme="minorHAnsi" w:hAnsiTheme="minorHAnsi" w:eastAsiaTheme="minorEastAsia" w:cstheme="minorBidi"/>
          <w:color w:val="auto"/>
          <w:kern w:val="2"/>
          <w:sz w:val="24"/>
          <w:szCs w:val="24"/>
          <w:lang w:val="en-US" w:eastAsia="zh-CN" w:bidi="ar-SA"/>
        </w:rPr>
        <w:t>.2 本项目合同价:</w:t>
      </w:r>
      <w:r>
        <w:rPr>
          <w:rFonts w:hint="eastAsia" w:ascii="宋体" w:hAnsi="宋体" w:cs="宋体"/>
          <w:b/>
          <w:bCs/>
          <w:color w:val="auto"/>
          <w:highlight w:val="none"/>
          <w:u w:val="single"/>
          <w:lang w:val="en-US" w:eastAsia="zh-CN"/>
        </w:rPr>
        <w:t>533147.14</w:t>
      </w:r>
      <w:r>
        <w:rPr>
          <w:rFonts w:hint="eastAsia" w:ascii="宋体" w:hAnsi="宋体" w:cs="宋体"/>
          <w:color w:val="auto"/>
          <w:highlight w:val="none"/>
        </w:rPr>
        <w:t xml:space="preserve">元 </w:t>
      </w:r>
      <w:bookmarkStart w:id="1" w:name="_GoBack"/>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宋体" w:hAnsi="宋体" w:cs="宋体"/>
          <w:b/>
          <w:bCs/>
          <w:color w:val="auto"/>
          <w:highlight w:val="none"/>
          <w:u w:val="single"/>
        </w:rPr>
      </w:pP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rPr>
        <w:t>控制价</w:t>
      </w:r>
      <w:r>
        <w:rPr>
          <w:rFonts w:hint="eastAsia" w:ascii="宋体" w:hAnsi="宋体" w:cs="宋体"/>
          <w:color w:val="auto"/>
          <w:highlight w:val="none"/>
          <w:lang w:val="en-US" w:eastAsia="zh-CN"/>
        </w:rPr>
        <w:t>-第100章</w:t>
      </w:r>
      <w:r>
        <w:rPr>
          <w:rFonts w:hint="eastAsia" w:ascii="宋体" w:hAnsi="宋体" w:cs="宋体"/>
          <w:color w:val="auto"/>
          <w:highlight w:val="none"/>
          <w:lang w:eastAsia="zh-CN"/>
        </w:rPr>
        <w:t>）</w:t>
      </w:r>
      <w:r>
        <w:rPr>
          <w:rFonts w:hint="eastAsia" w:ascii="宋体" w:hAnsi="宋体" w:cs="宋体"/>
          <w:color w:val="auto"/>
          <w:highlight w:val="none"/>
        </w:rPr>
        <w:t>×（1-综合下浮率）</w:t>
      </w:r>
      <w:r>
        <w:rPr>
          <w:rFonts w:hint="eastAsia" w:ascii="宋体" w:hAnsi="宋体" w:cs="宋体"/>
          <w:color w:val="auto"/>
          <w:highlight w:val="none"/>
          <w:lang w:val="en-US" w:eastAsia="zh-CN"/>
        </w:rPr>
        <w:t>+第100章</w:t>
      </w:r>
      <w:r>
        <w:rPr>
          <w:rFonts w:hint="eastAsia" w:ascii="宋体" w:hAnsi="宋体" w:cs="宋体"/>
          <w:color w:val="auto"/>
          <w:highlight w:val="none"/>
        </w:rPr>
        <w:t>]，即本项目合同价为</w:t>
      </w:r>
      <w:r>
        <w:rPr>
          <w:rFonts w:hint="eastAsia" w:ascii="宋体" w:hAnsi="宋体" w:cs="宋体"/>
          <w:b/>
          <w:bCs/>
          <w:color w:val="auto"/>
          <w:highlight w:val="none"/>
          <w:u w:val="single"/>
          <w:lang w:val="en-US" w:eastAsia="zh-CN"/>
        </w:rPr>
        <w:t>（580202.38-109649.99）×（1-10%）+109649.99=533147.14</w:t>
      </w:r>
      <w:r>
        <w:rPr>
          <w:rFonts w:hint="eastAsia" w:ascii="宋体" w:hAnsi="宋体" w:cs="宋体"/>
          <w:b/>
          <w:bCs/>
          <w:color w:val="auto"/>
          <w:highlight w:val="none"/>
          <w:u w:val="single"/>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.3 决算价格按实际发生的工程量计算，增减造价按控制价和合同价之间同比例下浮。</w:t>
      </w:r>
    </w:p>
    <w:p>
      <w:pPr>
        <w:autoSpaceDE w:val="0"/>
        <w:autoSpaceDN w:val="0"/>
        <w:adjustRightInd w:val="0"/>
        <w:snapToGrid w:val="0"/>
        <w:spacing w:line="560" w:lineRule="exact"/>
        <w:ind w:firstLine="480" w:firstLineChars="200"/>
        <w:jc w:val="left"/>
        <w:rPr>
          <w:rFonts w:hint="default" w:hAnsi="宋体" w:eastAsia="宋体"/>
          <w:b/>
          <w:sz w:val="24"/>
          <w:lang w:val="en-US" w:eastAsia="zh-CN"/>
        </w:rPr>
      </w:pPr>
      <w:r>
        <w:rPr>
          <w:rFonts w:hint="eastAsia" w:asciiTheme="minorHAnsi" w:hAnsiTheme="minorHAnsi" w:eastAsiaTheme="minorEastAsia" w:cstheme="minorBidi"/>
          <w:kern w:val="2"/>
          <w:sz w:val="24"/>
          <w:szCs w:val="24"/>
          <w:lang w:val="en-US" w:eastAsia="zh-CN" w:bidi="ar-SA"/>
        </w:rPr>
        <w:t>7、 工程进度款支付</w:t>
      </w:r>
      <w:r>
        <w:rPr>
          <w:rFonts w:hint="eastAsia"/>
          <w:sz w:val="24"/>
        </w:rPr>
        <w:t xml:space="preserve">     </w:t>
      </w:r>
    </w:p>
    <w:p>
      <w:pPr>
        <w:spacing w:line="460" w:lineRule="exact"/>
        <w:ind w:firstLine="482" w:firstLineChars="200"/>
        <w:jc w:val="left"/>
        <w:rPr>
          <w:rFonts w:ascii="宋体" w:hAnsi="宋体" w:eastAsia="宋体" w:cs="宋体"/>
          <w:b/>
          <w:bCs/>
          <w:sz w:val="24"/>
          <w:szCs w:val="24"/>
        </w:rPr>
      </w:pPr>
      <w:r>
        <w:rPr>
          <w:rFonts w:ascii="宋体" w:hAnsi="宋体" w:eastAsia="宋体" w:cs="宋体"/>
          <w:b/>
          <w:bCs/>
          <w:sz w:val="24"/>
          <w:szCs w:val="24"/>
        </w:rPr>
        <w:t>1</w:t>
      </w:r>
      <w:r>
        <w:rPr>
          <w:rFonts w:hint="eastAsia" w:ascii="宋体" w:hAnsi="宋体" w:eastAsia="宋体" w:cs="宋体"/>
          <w:b/>
          <w:bCs/>
          <w:sz w:val="24"/>
          <w:szCs w:val="24"/>
          <w:lang w:eastAsia="zh-CN"/>
        </w:rPr>
        <w:t>、</w:t>
      </w:r>
      <w:r>
        <w:rPr>
          <w:rFonts w:ascii="宋体" w:hAnsi="宋体" w:eastAsia="宋体" w:cs="宋体"/>
          <w:b/>
          <w:bCs/>
          <w:sz w:val="24"/>
          <w:szCs w:val="24"/>
        </w:rPr>
        <w:t>工程拨款按照根据主管部门拨款进度同步拨款；</w:t>
      </w:r>
    </w:p>
    <w:p>
      <w:pPr>
        <w:spacing w:line="460" w:lineRule="exact"/>
        <w:ind w:firstLine="482" w:firstLineChars="200"/>
        <w:jc w:val="left"/>
        <w:rPr>
          <w:rFonts w:ascii="宋体" w:hAnsi="宋体" w:eastAsia="宋体" w:cs="宋体"/>
          <w:b/>
          <w:bCs/>
          <w:sz w:val="24"/>
          <w:szCs w:val="24"/>
        </w:rPr>
      </w:pPr>
      <w:r>
        <w:rPr>
          <w:rFonts w:ascii="宋体" w:hAnsi="宋体" w:eastAsia="宋体" w:cs="宋体"/>
          <w:b/>
          <w:bCs/>
          <w:sz w:val="24"/>
          <w:szCs w:val="24"/>
        </w:rPr>
        <w:t>2、承包范围内工程交（竣）工验收合格，交（竣）工资料备案后（非承包人原因不具备完工备案条件除外），主管部门资金全部到位后付至合同价款的 80％，审计结束后付至审 计价款的 100％（扣除之前已付款）；</w:t>
      </w:r>
    </w:p>
    <w:p>
      <w:pPr>
        <w:spacing w:line="460" w:lineRule="exact"/>
        <w:ind w:firstLine="482" w:firstLineChars="200"/>
        <w:jc w:val="left"/>
        <w:rPr>
          <w:rFonts w:hint="eastAsia"/>
          <w:sz w:val="24"/>
        </w:rPr>
      </w:pPr>
      <w:r>
        <w:rPr>
          <w:rFonts w:ascii="宋体" w:hAnsi="宋体" w:eastAsia="宋体" w:cs="宋体"/>
          <w:b/>
          <w:bCs/>
          <w:sz w:val="24"/>
          <w:szCs w:val="24"/>
        </w:rPr>
        <w:t>3、拨款之前按照合同价款的 3%作为工程质保金交到业主指定账户，之后的拨款不再扣除工程质量保证金，工程缺陷责任期满后无任何质量问题 30 日内一次性付清。工程质量保证金的形式可为银行保函、担保保函、保证保险（电子、纸质）等非现金形式。</w:t>
      </w:r>
      <w:r>
        <w:rPr>
          <w:rFonts w:hint="eastAsia"/>
          <w:sz w:val="24"/>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firstLineChars="20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firstLine="480"/>
        <w:jc w:val="left"/>
        <w:textAlignment w:val="baseline"/>
        <w:rPr>
          <w:rFonts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1.参与本项目的投标供应商须已通过潜山市网上商城交易单位信息申报。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47" w:firstLine="482"/>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2.本</w:t>
      </w: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项目采取</w:t>
      </w:r>
      <w:r>
        <w:rPr>
          <w:rFonts w:hint="eastAsia" w:ascii="宋体" w:hAnsi="宋体" w:eastAsia="宋体" w:cs="宋体"/>
          <w:b w:val="0"/>
          <w:bCs w:val="0"/>
          <w:i w:val="0"/>
          <w:iCs w:val="0"/>
          <w:caps w:val="0"/>
          <w:color w:val="000000"/>
          <w:spacing w:val="0"/>
          <w:kern w:val="0"/>
          <w:sz w:val="24"/>
          <w:szCs w:val="24"/>
          <w:vertAlign w:val="baseline"/>
          <w:lang w:val="en-US" w:eastAsia="zh-CN" w:bidi="ar"/>
        </w:rPr>
        <w:t>公开随机抽取方式</w:t>
      </w: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，参与抽签的投标供应商代表须得到达抽签地点。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15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3.各投标供应商到达抽取地点先后顺序所确定的序号做为本次抽签编号。抽签现场招标人代表在抽签现场通过随机抽取方式产生一个号码，投标供应商当次抽签编号与该号码相同的，该投标供应商即为本项目中签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uto"/>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4.本项目拟参与供应商可于交易时间截止前，递交弃标函，但交易时间截止后不得修改。供应商的相关信息，以该供应商在交易时间截止前最终填报信息为准。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uto"/>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5.本项目的成交结果公示将在我公司网站发布。拟成交供应商须在成交结果公示发布前将盖章的资质证书和建造师证书的扫描件提交项目单位查验。如查验不合格，项目单位有权取消其成交资格。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6.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b w:val="0"/>
          <w:bCs w:val="0"/>
          <w:i w:val="0"/>
          <w:iCs w:val="0"/>
          <w:caps w:val="0"/>
          <w:color w:val="000000"/>
          <w:spacing w:val="0"/>
          <w:kern w:val="0"/>
          <w:sz w:val="24"/>
          <w:szCs w:val="24"/>
          <w:vertAlign w:val="baseline"/>
          <w:lang w:val="en-US" w:eastAsia="zh-CN" w:bidi="ar"/>
        </w:rPr>
        <w:t>各投标人应合理安排本单位项目负责人参与报名，在系统中不得选取有在建的项目负责人重复参与报名。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7.项目单位将严格落实项目单位主体责任，履行相应职责，遵守相关规定，对项目报件、预算控制、清单控制价编制、交易公告、异议答复、成交公示、成交供应 商资格后审、投诉处理、交易成交（或失败） 、合同履约、项目验收、评价等全过程交易活动及环节负责。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宋体" w:hAnsi="宋体" w:eastAsia="宋体" w:cs="宋体"/>
          <w:b w:val="0"/>
          <w:bCs w:val="0"/>
          <w:i w:val="0"/>
          <w:iCs w:val="0"/>
          <w:caps w:val="0"/>
          <w:color w:val="000000"/>
          <w:spacing w:val="0"/>
          <w:kern w:val="0"/>
          <w:sz w:val="24"/>
          <w:szCs w:val="24"/>
          <w:vertAlign w:val="baseline"/>
          <w:lang w:val="en-US" w:eastAsia="zh-CN" w:bidi="ar"/>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8.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9.</w:t>
      </w:r>
      <w:r>
        <w:rPr>
          <w:rFonts w:hint="eastAsia" w:asciiTheme="minorHAnsi" w:hAnsiTheme="minorHAnsi" w:eastAsiaTheme="minorEastAsia" w:cstheme="minorBidi"/>
          <w:kern w:val="2"/>
          <w:sz w:val="24"/>
          <w:szCs w:val="24"/>
          <w:lang w:val="en-US" w:eastAsia="zh-CN" w:bidi="ar-SA"/>
        </w:rPr>
        <w:t>中标人必须提交合同履约保证金：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（1）提交方式：转账；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（2）金额：中标合同金额的</w:t>
      </w:r>
      <w:r>
        <w:rPr>
          <w:rFonts w:hint="eastAsia"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（3）农民工工资保障金：中标合同金额的2%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（4）履约保证金账号：待中标后由招标人提供账号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10.</w:t>
      </w:r>
      <w:r>
        <w:rPr>
          <w:rFonts w:hint="eastAsia" w:asciiTheme="minorHAnsi" w:hAnsiTheme="minorHAnsi" w:eastAsiaTheme="minorEastAsia" w:cstheme="minorBidi"/>
          <w:kern w:val="2"/>
          <w:sz w:val="24"/>
          <w:szCs w:val="24"/>
          <w:lang w:val="en-US" w:eastAsia="zh-CN" w:bidi="ar-SA"/>
        </w:rPr>
        <w:t>本项目招标代理服务费按“发改价格［2011］534号”文件规定标准收取、工程量清单和控制价编制费按“皖价服（2007）86号”文件规定标准收取，上述费用由中标人支付。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11.</w:t>
      </w:r>
      <w:r>
        <w:rPr>
          <w:rFonts w:hint="eastAsia" w:asciiTheme="minorHAnsi" w:hAnsiTheme="minorHAnsi" w:eastAsiaTheme="minorEastAsia" w:cstheme="minorBidi"/>
          <w:kern w:val="2"/>
          <w:sz w:val="24"/>
          <w:szCs w:val="24"/>
          <w:lang w:val="en-US" w:eastAsia="zh-CN" w:bidi="ar-SA"/>
        </w:rPr>
        <w:t>发布公告的媒介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720" w:firstLineChars="300"/>
        <w:jc w:val="both"/>
        <w:rPr>
          <w:rFonts w:hint="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本次招标公告在</w:t>
      </w:r>
      <w:r>
        <w:rPr>
          <w:rFonts w:hint="eastAsia" w:cstheme="minorBidi"/>
          <w:kern w:val="2"/>
          <w:sz w:val="24"/>
          <w:szCs w:val="24"/>
          <w:lang w:val="en-US" w:eastAsia="zh-CN" w:bidi="ar-SA"/>
        </w:rPr>
        <w:t>安徽泰杰工程咨询有限公司</w:t>
      </w:r>
      <w:r>
        <w:rPr>
          <w:rFonts w:hint="eastAsia" w:asciiTheme="minorHAnsi" w:hAnsiTheme="minorHAnsi" w:eastAsiaTheme="minorEastAsia" w:cstheme="minorBidi"/>
          <w:kern w:val="2"/>
          <w:sz w:val="24"/>
          <w:szCs w:val="24"/>
          <w:lang w:val="en-US" w:eastAsia="zh-CN" w:bidi="ar-SA"/>
        </w:rPr>
        <w:t>网站发布。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12</w:t>
      </w:r>
      <w:r>
        <w:rPr>
          <w:rFonts w:hint="eastAsia" w:asciiTheme="minorHAnsi" w:hAnsiTheme="minorHAnsi" w:eastAsiaTheme="minorEastAsia" w:cstheme="minorBidi"/>
          <w:kern w:val="2"/>
          <w:sz w:val="24"/>
          <w:szCs w:val="24"/>
          <w:lang w:val="en-US" w:eastAsia="zh-CN" w:bidi="ar-SA"/>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招标人：</w:t>
      </w:r>
      <w:r>
        <w:rPr>
          <w:rFonts w:hint="eastAsia" w:cstheme="minorBidi"/>
          <w:kern w:val="2"/>
          <w:sz w:val="24"/>
          <w:szCs w:val="24"/>
          <w:lang w:val="en-US" w:eastAsia="zh-CN" w:bidi="ar-SA"/>
        </w:rPr>
        <w:t>潜山市梅城镇人民政府</w:t>
      </w:r>
      <w:r>
        <w:rPr>
          <w:rFonts w:hint="eastAsia" w:asciiTheme="minorHAnsi" w:hAnsiTheme="minorHAnsi" w:eastAsiaTheme="minorEastAsia" w:cstheme="minorBidi"/>
          <w:kern w:val="2"/>
          <w:sz w:val="24"/>
          <w:szCs w:val="24"/>
          <w:lang w:val="en-US" w:eastAsia="zh-CN" w:bidi="ar-SA"/>
        </w:rPr>
        <w:t> </w:t>
      </w:r>
      <w:r>
        <w:rPr>
          <w:rFonts w:hint="eastAsia" w:cstheme="minorBidi"/>
          <w:kern w:val="2"/>
          <w:sz w:val="24"/>
          <w:szCs w:val="24"/>
          <w:lang w:val="en-US" w:eastAsia="zh-CN" w:bidi="ar-SA"/>
        </w:rPr>
        <w:t xml:space="preserve">            建设单位：潜山市梅城镇河庄村村民委员会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宋体" w:hAnsi="宋体"/>
          <w:color w:val="auto"/>
          <w:sz w:val="22"/>
          <w:lang w:val="en-US" w:eastAsia="zh-CN"/>
        </w:rPr>
      </w:pPr>
      <w:r>
        <w:rPr>
          <w:rFonts w:hint="eastAsia" w:asciiTheme="minorHAnsi" w:hAnsiTheme="minorHAnsi" w:eastAsiaTheme="minorEastAsia" w:cstheme="minorBidi"/>
          <w:kern w:val="2"/>
          <w:sz w:val="24"/>
          <w:szCs w:val="24"/>
          <w:lang w:val="en-US" w:eastAsia="zh-CN" w:bidi="ar-SA"/>
        </w:rPr>
        <w:t>地  </w:t>
      </w:r>
      <w:r>
        <w:rPr>
          <w:rFonts w:hint="eastAsia" w:asciiTheme="minorHAnsi" w:hAnsiTheme="minorHAnsi" w:eastAsiaTheme="minorEastAsia" w:cstheme="minorBidi"/>
          <w:color w:val="auto"/>
          <w:kern w:val="2"/>
          <w:sz w:val="24"/>
          <w:szCs w:val="24"/>
          <w:lang w:val="en-US" w:eastAsia="zh-CN" w:bidi="ar-SA"/>
        </w:rPr>
        <w:t>址：潜山市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  </w:t>
      </w:r>
      <w:r>
        <w:rPr>
          <w:rFonts w:hint="eastAsia" w:cstheme="minorBidi"/>
          <w:color w:val="auto"/>
          <w:kern w:val="2"/>
          <w:sz w:val="24"/>
          <w:szCs w:val="24"/>
          <w:lang w:val="en-US" w:eastAsia="zh-CN" w:bidi="ar-SA"/>
        </w:rPr>
        <w:t xml:space="preserve">               地 址：潜山市     </w:t>
      </w:r>
      <w:r>
        <w:rPr>
          <w:rFonts w:hint="eastAsia" w:ascii="宋体" w:hAnsi="宋体"/>
          <w:color w:val="auto"/>
          <w:sz w:val="22"/>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联系人：</w:t>
      </w:r>
      <w:r>
        <w:rPr>
          <w:rFonts w:hint="eastAsia" w:cstheme="minorBidi"/>
          <w:color w:val="auto"/>
          <w:kern w:val="2"/>
          <w:sz w:val="24"/>
          <w:szCs w:val="24"/>
          <w:lang w:val="en-US" w:eastAsia="zh-CN" w:bidi="ar-SA"/>
        </w:rPr>
        <w:t>丁先生</w:t>
      </w:r>
      <w:r>
        <w:rPr>
          <w:rFonts w:hint="eastAsia" w:asciiTheme="minorHAnsi" w:hAnsiTheme="minorHAnsi" w:eastAsiaTheme="minorEastAsia" w:cstheme="minorBidi"/>
          <w:color w:val="auto"/>
          <w:kern w:val="2"/>
          <w:sz w:val="24"/>
          <w:szCs w:val="24"/>
          <w:lang w:val="en-US" w:eastAsia="zh-CN" w:bidi="ar-SA"/>
        </w:rPr>
        <w:t xml:space="preserve">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 xml:space="preserve"> </w:t>
      </w:r>
      <w:r>
        <w:rPr>
          <w:rFonts w:hint="eastAsia" w:cstheme="minorBidi"/>
          <w:color w:val="auto"/>
          <w:kern w:val="2"/>
          <w:sz w:val="24"/>
          <w:szCs w:val="24"/>
          <w:lang w:val="en-US" w:eastAsia="zh-CN" w:bidi="ar-SA"/>
        </w:rPr>
        <w:t xml:space="preserve"> 联系人：冯先生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电  话：</w:t>
      </w:r>
      <w:r>
        <w:rPr>
          <w:rFonts w:hint="eastAsia" w:ascii="宋体" w:hAnsi="宋体" w:eastAsia="宋体" w:cs="宋体"/>
          <w:i w:val="0"/>
          <w:iCs w:val="0"/>
          <w:caps w:val="0"/>
          <w:color w:val="000000"/>
          <w:spacing w:val="-5"/>
          <w:sz w:val="24"/>
          <w:szCs w:val="24"/>
        </w:rPr>
        <w:t>13866623355</w:t>
      </w:r>
      <w:r>
        <w:rPr>
          <w:rFonts w:hint="eastAsia"/>
          <w:color w:val="auto"/>
          <w:sz w:val="24"/>
          <w:lang w:val="en-US" w:eastAsia="zh-CN"/>
        </w:rPr>
        <w:t xml:space="preserve"> </w:t>
      </w:r>
      <w:r>
        <w:rPr>
          <w:rFonts w:hint="eastAsia" w:asciiTheme="minorHAnsi" w:hAnsiTheme="minorHAnsi" w:eastAsiaTheme="minorEastAsia" w:cstheme="minorBidi"/>
          <w:color w:val="auto"/>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xml:space="preserve">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xml:space="preserve"> </w:t>
      </w:r>
      <w:r>
        <w:rPr>
          <w:rFonts w:hint="eastAsia" w:cstheme="minorBidi"/>
          <w:kern w:val="2"/>
          <w:sz w:val="24"/>
          <w:szCs w:val="24"/>
          <w:lang w:val="en-US" w:eastAsia="zh-CN" w:bidi="ar-SA"/>
        </w:rPr>
        <w:t>电话：</w:t>
      </w:r>
      <w:r>
        <w:rPr>
          <w:rFonts w:hint="eastAsia" w:ascii="宋体" w:hAnsi="宋体" w:eastAsia="宋体" w:cs="宋体"/>
          <w:i w:val="0"/>
          <w:iCs w:val="0"/>
          <w:caps w:val="0"/>
          <w:color w:val="000000"/>
          <w:spacing w:val="-5"/>
          <w:sz w:val="24"/>
          <w:szCs w:val="24"/>
          <w:lang w:val="en-US" w:eastAsia="zh-CN"/>
        </w:rPr>
        <w:t>13485888696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center"/>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cstheme="minorBidi"/>
          <w:color w:val="auto"/>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招标代理机构：</w:t>
      </w:r>
      <w:r>
        <w:rPr>
          <w:rFonts w:hint="eastAsia" w:cstheme="minorBidi"/>
          <w:kern w:val="2"/>
          <w:sz w:val="24"/>
          <w:szCs w:val="24"/>
          <w:lang w:val="en-US" w:eastAsia="zh-CN" w:bidi="ar-SA"/>
        </w:rPr>
        <w:t>安徽泰杰工程咨询有限公司</w:t>
      </w:r>
      <w:r>
        <w:rPr>
          <w:rFonts w:hint="eastAsia" w:cstheme="minorBidi"/>
          <w:color w:val="auto"/>
          <w:kern w:val="2"/>
          <w:sz w:val="24"/>
          <w:szCs w:val="24"/>
          <w:lang w:val="en-US" w:eastAsia="zh-CN" w:bidi="ar-SA"/>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地  址：</w:t>
      </w:r>
      <w:r>
        <w:rPr>
          <w:rFonts w:hint="eastAsia" w:cstheme="minorBidi"/>
          <w:kern w:val="2"/>
          <w:sz w:val="24"/>
          <w:szCs w:val="24"/>
          <w:lang w:val="en-US" w:eastAsia="zh-CN" w:bidi="ar-SA"/>
        </w:rPr>
        <w:t>潜山市三合路与八一大道交叉口1栋1号</w:t>
      </w:r>
      <w:r>
        <w:rPr>
          <w:rFonts w:hint="eastAsia" w:cstheme="minorBidi"/>
          <w:color w:val="auto"/>
          <w:kern w:val="2"/>
          <w:sz w:val="24"/>
          <w:szCs w:val="24"/>
          <w:lang w:val="en-US" w:eastAsia="zh-CN" w:bidi="ar-SA"/>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联 系人：</w:t>
      </w:r>
      <w:r>
        <w:rPr>
          <w:rFonts w:hint="eastAsia" w:ascii="宋体" w:hAnsi="宋体"/>
          <w:color w:val="auto"/>
          <w:sz w:val="24"/>
          <w:lang w:val="en-US" w:eastAsia="zh-CN"/>
        </w:rPr>
        <w:t>熊晗晖</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电  话：</w:t>
      </w:r>
      <w:r>
        <w:rPr>
          <w:rFonts w:hint="eastAsia" w:ascii="宋体" w:hAnsi="宋体"/>
          <w:sz w:val="24"/>
          <w:lang w:val="en-US" w:eastAsia="zh-CN"/>
        </w:rPr>
        <w:t>19397056275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center"/>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招标人：</w:t>
      </w:r>
      <w:r>
        <w:rPr>
          <w:rFonts w:hint="eastAsia" w:cstheme="minorBidi"/>
          <w:kern w:val="2"/>
          <w:sz w:val="24"/>
          <w:szCs w:val="24"/>
          <w:lang w:val="en-US" w:eastAsia="zh-CN" w:bidi="ar-SA"/>
        </w:rPr>
        <w:t>潜山市梅城镇人民政府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202</w:t>
      </w:r>
      <w:r>
        <w:rPr>
          <w:rFonts w:hint="eastAsia" w:cstheme="minorBidi"/>
          <w:kern w:val="2"/>
          <w:sz w:val="24"/>
          <w:szCs w:val="24"/>
          <w:lang w:val="en-US" w:eastAsia="zh-CN" w:bidi="ar-SA"/>
        </w:rPr>
        <w:t>3</w:t>
      </w:r>
      <w:r>
        <w:rPr>
          <w:rFonts w:hint="eastAsia" w:asciiTheme="minorHAnsi" w:hAnsiTheme="minorHAnsi" w:eastAsiaTheme="minorEastAsia" w:cstheme="minorBidi"/>
          <w:kern w:val="2"/>
          <w:sz w:val="24"/>
          <w:szCs w:val="24"/>
          <w:lang w:val="en-US" w:eastAsia="zh-CN" w:bidi="ar-SA"/>
        </w:rPr>
        <w:t>年</w:t>
      </w:r>
      <w:r>
        <w:rPr>
          <w:rFonts w:hint="eastAsia" w:cstheme="minorBidi"/>
          <w:kern w:val="2"/>
          <w:sz w:val="24"/>
          <w:szCs w:val="24"/>
          <w:lang w:val="en-US" w:eastAsia="zh-CN" w:bidi="ar-SA"/>
        </w:rPr>
        <w:t>4</w:t>
      </w:r>
      <w:r>
        <w:rPr>
          <w:rFonts w:hint="eastAsia" w:asciiTheme="minorHAnsi" w:hAnsiTheme="minorHAnsi" w:eastAsiaTheme="minorEastAsia" w:cstheme="minorBidi"/>
          <w:kern w:val="2"/>
          <w:sz w:val="24"/>
          <w:szCs w:val="24"/>
          <w:lang w:val="en-US" w:eastAsia="zh-CN" w:bidi="ar-SA"/>
        </w:rPr>
        <w:t>月</w:t>
      </w:r>
      <w:r>
        <w:rPr>
          <w:rFonts w:hint="eastAsia" w:cstheme="minorBidi"/>
          <w:kern w:val="2"/>
          <w:sz w:val="24"/>
          <w:szCs w:val="24"/>
          <w:lang w:val="en-US" w:eastAsia="zh-CN" w:bidi="ar-SA"/>
        </w:rPr>
        <w:t>25</w:t>
      </w:r>
      <w:r>
        <w:rPr>
          <w:rFonts w:hint="eastAsia" w:asciiTheme="minorHAnsi" w:hAnsiTheme="minorHAnsi" w:eastAsiaTheme="minorEastAsia" w:cstheme="minorBidi"/>
          <w:kern w:val="2"/>
          <w:sz w:val="24"/>
          <w:szCs w:val="24"/>
          <w:lang w:val="en-US" w:eastAsia="zh-CN" w:bidi="ar-SA"/>
        </w:rPr>
        <w:t>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附件：</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1、招标控制价及工程量清单确认书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2、法定代表人身份证明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87" w:firstLineChars="328"/>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3、授权委托书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87" w:firstLineChars="328"/>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4、拟委派的项目经理“未担任其他在施建设工程项目”承诺函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960" w:firstLineChars="400"/>
        <w:jc w:val="both"/>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5、承诺函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widowControl/>
        <w:spacing w:beforeAutospacing="0" w:afterAutospacing="0" w:line="420" w:lineRule="atLeast"/>
        <w:jc w:val="both"/>
        <w:rPr>
          <w:rFonts w:hint="default" w:ascii="宋体" w:hAnsi="宋体" w:cs="宋体" w:eastAsiaTheme="minorEastAsia"/>
          <w:b w:val="0"/>
          <w:bCs w:val="0"/>
          <w:color w:val="000000"/>
          <w:sz w:val="24"/>
          <w:szCs w:val="24"/>
          <w:lang w:val="en-US" w:eastAsia="zh-CN"/>
        </w:rPr>
      </w:pPr>
      <w:r>
        <w:rPr>
          <w:rFonts w:hint="eastAsia" w:ascii="宋体" w:hAnsi="宋体" w:cs="宋体"/>
          <w:b w:val="0"/>
          <w:bCs w:val="0"/>
          <w:color w:val="000000"/>
          <w:sz w:val="24"/>
          <w:szCs w:val="24"/>
          <w:lang w:val="en-US" w:eastAsia="zh-CN"/>
        </w:rPr>
        <w:t>附件1</w:t>
      </w:r>
    </w:p>
    <w:p>
      <w:pPr>
        <w:pStyle w:val="3"/>
        <w:widowControl/>
        <w:spacing w:beforeAutospacing="0" w:afterAutospacing="0" w:line="420" w:lineRule="atLeast"/>
        <w:ind w:firstLine="643"/>
        <w:jc w:val="center"/>
        <w:rPr>
          <w:rFonts w:hint="eastAsia" w:ascii="宋体" w:hAnsi="宋体" w:cs="宋体"/>
          <w:b/>
          <w:bCs/>
          <w:color w:val="000000"/>
          <w:sz w:val="32"/>
          <w:szCs w:val="32"/>
        </w:rPr>
      </w:pPr>
    </w:p>
    <w:p>
      <w:pPr>
        <w:pStyle w:val="3"/>
        <w:widowControl/>
        <w:spacing w:beforeAutospacing="0" w:afterAutospacing="0" w:line="420" w:lineRule="atLeast"/>
        <w:ind w:firstLine="643"/>
        <w:jc w:val="center"/>
        <w:rPr>
          <w:rFonts w:cs="Times New Roman"/>
          <w:color w:val="333333"/>
        </w:rPr>
      </w:pPr>
      <w:r>
        <w:rPr>
          <w:rFonts w:hint="eastAsia" w:ascii="宋体" w:hAnsi="宋体" w:cs="宋体"/>
          <w:b/>
          <w:bCs/>
          <w:color w:val="000000"/>
          <w:sz w:val="32"/>
          <w:szCs w:val="32"/>
        </w:rPr>
        <w:t>交易控制价及工程量清单确认书（格式）</w:t>
      </w:r>
    </w:p>
    <w:p>
      <w:pPr>
        <w:pStyle w:val="3"/>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3"/>
        <w:widowControl/>
        <w:spacing w:beforeAutospacing="0" w:afterAutospacing="0" w:line="420" w:lineRule="atLeast"/>
        <w:jc w:val="both"/>
        <w:rPr>
          <w:rFonts w:cs="Times New Roman"/>
          <w:color w:val="333333"/>
        </w:rPr>
      </w:pPr>
      <w:r>
        <w:rPr>
          <w:rFonts w:hint="eastAsia" w:ascii="宋体" w:hAnsi="宋体" w:cs="宋体"/>
          <w:color w:val="333333"/>
        </w:rPr>
        <w:t>致：</w:t>
      </w:r>
      <w:r>
        <w:rPr>
          <w:rFonts w:ascii="宋体" w:cs="Times New Roman"/>
          <w:color w:val="333333"/>
          <w:u w:val="single"/>
        </w:rPr>
        <w:t>              </w:t>
      </w:r>
      <w:r>
        <w:rPr>
          <w:rFonts w:hint="eastAsia" w:ascii="宋体" w:hAnsi="宋体" w:cs="宋体"/>
          <w:color w:val="333333"/>
        </w:rPr>
        <w:t>（业主单位）</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333333"/>
        </w:rPr>
        <w:t>鉴于我司参与</w:t>
      </w:r>
      <w:r>
        <w:rPr>
          <w:rFonts w:ascii="宋体" w:cs="Times New Roman"/>
          <w:color w:val="333333"/>
          <w:u w:val="single"/>
        </w:rPr>
        <w:t>          </w:t>
      </w:r>
      <w:r>
        <w:rPr>
          <w:rFonts w:hint="eastAsia" w:ascii="宋体" w:hAnsi="宋体" w:cs="宋体"/>
          <w:color w:val="333333"/>
        </w:rPr>
        <w:t>工程施工项目定点交易，根据《项目定点交易公告》的有关规定，现对该工程交易控制价及工程量清单确认如下：</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333333"/>
        </w:rPr>
        <w:t>我司已认真对交易控制价及工程量清单（包括但不限于：计价规范涵盖的全部内容、施工技术措施、施工组织措施等）熟读和研究，现对此予以确认，并无任何异议。一旦成交，业主单位不接受因我司对工程量清单提出的任何质疑，不再对工程量清单的项目和数量进行校对调整。</w:t>
      </w:r>
    </w:p>
    <w:p>
      <w:pPr>
        <w:pStyle w:val="3"/>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3"/>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3"/>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3"/>
        <w:widowControl/>
        <w:spacing w:beforeAutospacing="0" w:afterAutospacing="0" w:line="420" w:lineRule="atLeast"/>
        <w:ind w:firstLine="2707"/>
        <w:jc w:val="both"/>
        <w:rPr>
          <w:rFonts w:cs="Times New Roman"/>
          <w:color w:val="333333"/>
        </w:rPr>
      </w:pPr>
      <w:r>
        <w:rPr>
          <w:rFonts w:hint="eastAsia" w:ascii="宋体" w:hAnsi="宋体" w:cs="宋体"/>
          <w:color w:val="333333"/>
        </w:rPr>
        <w:t>参与交易企业（盖单位公章）：</w:t>
      </w:r>
      <w:r>
        <w:rPr>
          <w:rFonts w:hint="eastAsia" w:ascii="宋体" w:hAnsi="宋体" w:cs="宋体"/>
          <w:color w:val="333333"/>
          <w:u w:val="single"/>
        </w:rPr>
        <w:t>　　　　　　　　　　　　　</w:t>
      </w:r>
      <w:r>
        <w:rPr>
          <w:rFonts w:hint="eastAsia" w:ascii="宋体" w:hAnsi="宋体" w:cs="宋体"/>
          <w:color w:val="333333"/>
        </w:rPr>
        <w:t>　　　　　</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p>
    <w:p>
      <w:pPr>
        <w:pStyle w:val="3"/>
        <w:widowControl/>
        <w:spacing w:beforeAutospacing="0" w:afterAutospacing="0" w:line="420" w:lineRule="atLeast"/>
        <w:ind w:firstLine="480"/>
        <w:jc w:val="right"/>
        <w:rPr>
          <w:rFonts w:cs="Times New Roman"/>
          <w:color w:val="333333"/>
        </w:rPr>
      </w:pPr>
      <w:r>
        <w:rPr>
          <w:rFonts w:hint="eastAsia" w:ascii="宋体" w:hAnsi="宋体" w:cs="宋体"/>
          <w:color w:val="333333"/>
        </w:rPr>
        <w:t>　</w:t>
      </w:r>
      <w:r>
        <w:rPr>
          <w:rFonts w:ascii="宋体" w:cs="Times New Roman"/>
          <w:color w:val="333333"/>
        </w:rPr>
        <w:t>                               </w:t>
      </w:r>
      <w:r>
        <w:rPr>
          <w:rFonts w:hint="eastAsia" w:ascii="宋体" w:hAnsi="宋体" w:cs="宋体"/>
          <w:color w:val="333333"/>
        </w:rPr>
        <w:t>法定代表人或委托代理人（签字）：</w:t>
      </w:r>
      <w:r>
        <w:rPr>
          <w:rFonts w:hint="eastAsia" w:ascii="宋体" w:hAnsi="宋体" w:cs="宋体"/>
          <w:color w:val="333333"/>
          <w:u w:val="single"/>
        </w:rPr>
        <w:t>　　　　　　　</w:t>
      </w:r>
      <w:r>
        <w:rPr>
          <w:rFonts w:hint="eastAsia" w:ascii="宋体" w:hAnsi="宋体" w:cs="宋体"/>
          <w:color w:val="333333"/>
        </w:rPr>
        <w:t>　　　　　　　　</w:t>
      </w:r>
    </w:p>
    <w:p>
      <w:pPr>
        <w:pStyle w:val="3"/>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r>
        <w:rPr>
          <w:rFonts w:cs="Times New Roman"/>
          <w:color w:val="333333"/>
          <w:shd w:val="clear" w:color="auto" w:fill="FFFFFF"/>
        </w:rPr>
        <w:t>  </w:t>
      </w:r>
      <w:r>
        <w:rPr>
          <w:color w:val="333333"/>
          <w:shd w:val="clear" w:color="auto" w:fill="FFFFFF"/>
        </w:rPr>
        <w:t xml:space="preserve">  </w:t>
      </w:r>
      <w:r>
        <w:rPr>
          <w:rFonts w:cs="Times New Roman"/>
          <w:color w:val="333333"/>
          <w:u w:val="single"/>
          <w:shd w:val="clear" w:color="auto" w:fill="FFFFFF"/>
        </w:rPr>
        <w:t>      </w:t>
      </w:r>
      <w:r>
        <w:rPr>
          <w:rFonts w:ascii="宋体" w:cs="Times New Roman"/>
          <w:color w:val="333333"/>
          <w:u w:val="single"/>
          <w:shd w:val="clear" w:color="auto" w:fill="FFFFFF"/>
        </w:rPr>
        <w:t> </w:t>
      </w:r>
      <w:r>
        <w:rPr>
          <w:rFonts w:cs="Times New Roman"/>
          <w:color w:val="333333"/>
          <w:u w:val="single"/>
          <w:shd w:val="clear" w:color="auto" w:fill="FFFFFF"/>
        </w:rPr>
        <w:t>  </w:t>
      </w:r>
      <w:r>
        <w:rPr>
          <w:rFonts w:hint="eastAsia" w:ascii="宋体" w:hAnsi="宋体" w:cs="宋体"/>
          <w:color w:val="333333"/>
          <w:shd w:val="clear" w:color="auto" w:fill="FFFFFF"/>
        </w:rPr>
        <w:t>年</w:t>
      </w:r>
      <w:r>
        <w:rPr>
          <w:rFonts w:cs="Times New Roman"/>
          <w:color w:val="333333"/>
          <w:u w:val="single"/>
          <w:shd w:val="clear" w:color="auto" w:fill="FFFFFF"/>
        </w:rPr>
        <w:t>    </w:t>
      </w:r>
      <w:r>
        <w:rPr>
          <w:rFonts w:ascii="宋体" w:cs="Times New Roman"/>
          <w:color w:val="333333"/>
          <w:u w:val="single"/>
          <w:shd w:val="clear" w:color="auto" w:fill="FFFFFF"/>
        </w:rPr>
        <w:t>  </w:t>
      </w:r>
      <w:r>
        <w:rPr>
          <w:rFonts w:hint="eastAsia" w:ascii="宋体" w:hAnsi="宋体" w:cs="宋体"/>
          <w:color w:val="333333"/>
          <w:shd w:val="clear" w:color="auto" w:fill="FFFFFF"/>
        </w:rPr>
        <w:t>月</w:t>
      </w:r>
      <w:r>
        <w:rPr>
          <w:rFonts w:cs="Times New Roman"/>
          <w:color w:val="333333"/>
          <w:u w:val="single"/>
          <w:shd w:val="clear" w:color="auto" w:fill="FFFFFF"/>
        </w:rPr>
        <w:t>  </w:t>
      </w:r>
      <w:r>
        <w:rPr>
          <w:rFonts w:ascii="宋体" w:cs="Times New Roman"/>
          <w:color w:val="333333"/>
          <w:u w:val="single"/>
          <w:shd w:val="clear" w:color="auto" w:fill="FFFFFF"/>
        </w:rPr>
        <w:t>  </w:t>
      </w:r>
      <w:r>
        <w:rPr>
          <w:rFonts w:cs="Times New Roman"/>
          <w:color w:val="333333"/>
          <w:u w:val="single"/>
          <w:shd w:val="clear" w:color="auto" w:fill="FFFFFF"/>
        </w:rPr>
        <w:t>  </w:t>
      </w:r>
      <w:r>
        <w:rPr>
          <w:rFonts w:hint="eastAsia" w:ascii="宋体" w:hAnsi="宋体" w:cs="宋体"/>
          <w:color w:val="333333"/>
          <w:shd w:val="clear" w:color="auto" w:fill="FFFFFF"/>
        </w:rPr>
        <w:t>日</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shd w:val="clear" w:color="auto" w:fill="FFFFFF"/>
        </w:rPr>
      </w:pPr>
    </w:p>
    <w:p>
      <w:pPr>
        <w:pStyle w:val="3"/>
        <w:widowControl/>
        <w:shd w:val="clear" w:color="auto" w:fill="FFFFFF"/>
        <w:spacing w:beforeAutospacing="0" w:afterAutospacing="0" w:line="420" w:lineRule="atLeast"/>
        <w:jc w:val="right"/>
        <w:rPr>
          <w:rFonts w:cs="Times New Roman"/>
          <w:color w:val="333333"/>
          <w:shd w:val="clear" w:color="auto" w:fill="FFFFFF"/>
        </w:rPr>
      </w:pPr>
    </w:p>
    <w:p>
      <w:pPr>
        <w:pStyle w:val="3"/>
        <w:widowControl/>
        <w:shd w:val="clear" w:color="auto" w:fill="FFFFFF"/>
        <w:spacing w:beforeAutospacing="0" w:afterAutospacing="0" w:line="420" w:lineRule="atLeast"/>
        <w:jc w:val="right"/>
        <w:rPr>
          <w:rFonts w:cs="Times New Roman"/>
          <w:color w:val="333333"/>
          <w:shd w:val="clear" w:color="auto" w:fill="FFFFFF"/>
        </w:rPr>
      </w:pPr>
    </w:p>
    <w:p>
      <w:pPr>
        <w:pStyle w:val="3"/>
        <w:widowControl/>
        <w:shd w:val="clear" w:color="auto" w:fill="FFFFFF"/>
        <w:spacing w:beforeAutospacing="0" w:afterAutospacing="0" w:line="420" w:lineRule="atLeast"/>
        <w:jc w:val="right"/>
        <w:rPr>
          <w:rFonts w:cs="Times New Roman"/>
          <w:color w:val="333333"/>
          <w:shd w:val="clear" w:color="auto" w:fill="FFFFFF"/>
        </w:rPr>
      </w:pPr>
    </w:p>
    <w:p>
      <w:pPr>
        <w:pStyle w:val="3"/>
        <w:widowControl/>
        <w:shd w:val="clear" w:color="auto" w:fill="FFFFFF"/>
        <w:spacing w:beforeAutospacing="0" w:afterAutospacing="0" w:line="420" w:lineRule="atLeast"/>
        <w:jc w:val="right"/>
        <w:rPr>
          <w:rFonts w:cs="Times New Roman"/>
          <w:color w:val="333333"/>
          <w:shd w:val="clear" w:color="auto" w:fill="FFFFFF"/>
        </w:rPr>
      </w:pP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hint="eastAsia" w:ascii="宋体" w:hAnsi="宋体" w:cs="宋体"/>
          <w:color w:val="333333"/>
          <w:shd w:val="clear" w:color="auto" w:fill="FFFFFF"/>
        </w:rPr>
      </w:pPr>
    </w:p>
    <w:p>
      <w:pPr>
        <w:pStyle w:val="3"/>
        <w:widowControl/>
        <w:shd w:val="clear" w:color="auto" w:fill="FFFFFF"/>
        <w:spacing w:beforeAutospacing="0" w:afterAutospacing="0" w:line="420" w:lineRule="atLeast"/>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2</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000000"/>
          <w:sz w:val="32"/>
          <w:szCs w:val="32"/>
        </w:rPr>
        <w:t>法定代表人身份证明</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line="420" w:lineRule="atLeast"/>
        <w:jc w:val="both"/>
        <w:rPr>
          <w:rFonts w:cs="Times New Roman"/>
          <w:color w:val="333333"/>
        </w:rPr>
      </w:pPr>
      <w:r>
        <w:rPr>
          <w:rFonts w:hint="eastAsia" w:ascii="宋体" w:hAnsi="宋体" w:cs="宋体"/>
          <w:color w:val="000000"/>
        </w:rPr>
        <w:t>参与交易企业名称：</w:t>
      </w:r>
      <w:r>
        <w:rPr>
          <w:rFonts w:ascii="宋体" w:cs="Times New Roman"/>
          <w:color w:val="000000"/>
          <w:u w:val="single"/>
        </w:rPr>
        <w:t>                  </w:t>
      </w:r>
      <w:r>
        <w:rPr>
          <w:rFonts w:ascii="宋体" w:cs="宋体"/>
          <w:color w:val="FFFFFF"/>
          <w:u w:val="single"/>
        </w:rPr>
        <w:t>.</w:t>
      </w:r>
    </w:p>
    <w:p>
      <w:pPr>
        <w:pStyle w:val="3"/>
        <w:widowControl/>
        <w:spacing w:beforeAutospacing="0" w:afterAutospacing="0" w:line="420" w:lineRule="atLeast"/>
        <w:jc w:val="both"/>
        <w:rPr>
          <w:rFonts w:cs="Times New Roman"/>
          <w:color w:val="333333"/>
        </w:rPr>
      </w:pPr>
      <w:r>
        <w:rPr>
          <w:rFonts w:hint="eastAsia" w:ascii="宋体" w:hAnsi="宋体" w:cs="宋体"/>
          <w:color w:val="000000"/>
          <w:spacing w:val="40"/>
        </w:rPr>
        <w:t>单位性</w:t>
      </w:r>
      <w:r>
        <w:rPr>
          <w:rFonts w:hint="eastAsia" w:ascii="宋体" w:hAnsi="宋体" w:cs="宋体"/>
          <w:color w:val="000000"/>
        </w:rPr>
        <w:t>质：</w:t>
      </w:r>
      <w:r>
        <w:rPr>
          <w:rFonts w:ascii="宋体" w:cs="Times New Roman"/>
          <w:color w:val="000000"/>
          <w:u w:val="single"/>
        </w:rPr>
        <w:t>                     </w:t>
      </w:r>
    </w:p>
    <w:p>
      <w:pPr>
        <w:pStyle w:val="3"/>
        <w:widowControl/>
        <w:spacing w:beforeAutospacing="0" w:afterAutospacing="0" w:line="420" w:lineRule="atLeast"/>
        <w:jc w:val="both"/>
        <w:rPr>
          <w:rFonts w:cs="Times New Roman"/>
          <w:color w:val="333333"/>
        </w:rPr>
      </w:pPr>
      <w:r>
        <w:rPr>
          <w:rFonts w:hint="eastAsia" w:ascii="宋体" w:hAnsi="宋体" w:cs="宋体"/>
          <w:color w:val="000000"/>
          <w:spacing w:val="360"/>
        </w:rPr>
        <w:t>地</w:t>
      </w:r>
      <w:r>
        <w:rPr>
          <w:rFonts w:hint="eastAsia" w:ascii="宋体" w:hAnsi="宋体" w:cs="宋体"/>
          <w:color w:val="000000"/>
        </w:rPr>
        <w:t>址：</w:t>
      </w:r>
      <w:r>
        <w:rPr>
          <w:rFonts w:ascii="宋体" w:cs="Times New Roman"/>
          <w:color w:val="000000"/>
          <w:u w:val="single"/>
        </w:rPr>
        <w:t>                     </w:t>
      </w:r>
    </w:p>
    <w:p>
      <w:pPr>
        <w:pStyle w:val="3"/>
        <w:widowControl/>
        <w:spacing w:beforeAutospacing="0" w:afterAutospacing="0" w:line="420" w:lineRule="atLeast"/>
        <w:jc w:val="both"/>
        <w:rPr>
          <w:rFonts w:cs="Times New Roman"/>
          <w:color w:val="333333"/>
        </w:rPr>
      </w:pPr>
      <w:r>
        <w:rPr>
          <w:rFonts w:hint="eastAsia" w:ascii="宋体" w:hAnsi="宋体" w:cs="宋体"/>
          <w:color w:val="000000"/>
        </w:rPr>
        <w:t>成立时间：</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hAnsi="宋体" w:cs="宋体"/>
          <w:color w:val="000000"/>
        </w:rPr>
        <w:t>日</w:t>
      </w:r>
    </w:p>
    <w:p>
      <w:pPr>
        <w:pStyle w:val="3"/>
        <w:widowControl/>
        <w:spacing w:beforeAutospacing="0" w:afterAutospacing="0" w:line="420" w:lineRule="atLeast"/>
        <w:jc w:val="both"/>
        <w:rPr>
          <w:rFonts w:cs="Times New Roman"/>
          <w:color w:val="333333"/>
        </w:rPr>
      </w:pPr>
      <w:r>
        <w:rPr>
          <w:rFonts w:hint="eastAsia" w:ascii="宋体" w:hAnsi="宋体" w:cs="宋体"/>
          <w:color w:val="000000"/>
        </w:rPr>
        <w:t>经营期限：</w:t>
      </w:r>
      <w:r>
        <w:rPr>
          <w:rFonts w:ascii="宋体" w:cs="Times New Roman"/>
          <w:color w:val="000000"/>
          <w:u w:val="single"/>
        </w:rPr>
        <w:t>          </w:t>
      </w:r>
    </w:p>
    <w:p>
      <w:pPr>
        <w:pStyle w:val="3"/>
        <w:widowControl/>
        <w:spacing w:beforeAutospacing="0" w:afterAutospacing="0" w:line="420" w:lineRule="atLeast"/>
        <w:jc w:val="both"/>
        <w:rPr>
          <w:rFonts w:cs="Times New Roman"/>
          <w:color w:val="333333"/>
        </w:rPr>
      </w:pPr>
      <w:r>
        <w:rPr>
          <w:rFonts w:hint="eastAsia" w:ascii="宋体" w:hAnsi="宋体" w:cs="宋体"/>
          <w:color w:val="000000"/>
        </w:rPr>
        <w:t>法定代表人姓名：</w:t>
      </w:r>
      <w:r>
        <w:rPr>
          <w:rFonts w:ascii="宋体" w:cs="Times New Roman"/>
          <w:color w:val="000000"/>
          <w:u w:val="single"/>
        </w:rPr>
        <w:t> </w:t>
      </w:r>
      <w:r>
        <w:rPr>
          <w:rFonts w:hint="eastAsia" w:ascii="宋体" w:hAnsi="宋体" w:cs="宋体"/>
          <w:color w:val="000000"/>
          <w:u w:val="single"/>
        </w:rPr>
        <w:t>　　　　</w:t>
      </w:r>
      <w:r>
        <w:rPr>
          <w:rFonts w:ascii="宋体" w:cs="Times New Roman"/>
          <w:color w:val="000000"/>
        </w:rPr>
        <w:t> </w:t>
      </w:r>
      <w:r>
        <w:rPr>
          <w:rFonts w:hint="eastAsia" w:ascii="宋体" w:hAnsi="宋体" w:cs="宋体"/>
          <w:color w:val="000000"/>
        </w:rPr>
        <w:t>性别：</w:t>
      </w:r>
      <w:r>
        <w:rPr>
          <w:rFonts w:ascii="宋体" w:cs="Times New Roman"/>
          <w:color w:val="000000"/>
          <w:u w:val="single"/>
        </w:rPr>
        <w:t>      </w:t>
      </w:r>
      <w:r>
        <w:rPr>
          <w:rFonts w:ascii="宋体" w:cs="Times New Roman"/>
          <w:color w:val="000000"/>
        </w:rPr>
        <w:t> </w:t>
      </w:r>
      <w:r>
        <w:rPr>
          <w:rFonts w:hint="eastAsia" w:ascii="宋体" w:hAnsi="宋体" w:cs="宋体"/>
          <w:color w:val="000000"/>
        </w:rPr>
        <w:t>年龄：</w:t>
      </w:r>
      <w:r>
        <w:rPr>
          <w:rFonts w:ascii="宋体" w:cs="Times New Roman"/>
          <w:color w:val="000000"/>
          <w:u w:val="single"/>
        </w:rPr>
        <w:t>      </w:t>
      </w:r>
      <w:r>
        <w:rPr>
          <w:rFonts w:hint="eastAsia" w:ascii="宋体" w:hAnsi="宋体" w:cs="宋体"/>
          <w:color w:val="000000"/>
        </w:rPr>
        <w:t>职务：</w:t>
      </w:r>
      <w:r>
        <w:rPr>
          <w:rFonts w:ascii="宋体" w:cs="Times New Roman"/>
          <w:color w:val="000000"/>
          <w:u w:val="single"/>
        </w:rPr>
        <w:t>        </w:t>
      </w:r>
    </w:p>
    <w:p>
      <w:pPr>
        <w:pStyle w:val="3"/>
        <w:widowControl/>
        <w:spacing w:beforeAutospacing="0" w:afterAutospacing="0" w:line="420" w:lineRule="atLeast"/>
        <w:jc w:val="both"/>
        <w:rPr>
          <w:rFonts w:cs="Times New Roman"/>
          <w:color w:val="333333"/>
        </w:rPr>
      </w:pPr>
      <w:r>
        <w:rPr>
          <w:rFonts w:cs="Times New Roman"/>
          <w:color w:val="333333"/>
          <w:sz w:val="21"/>
          <w:szCs w:val="21"/>
        </w:rPr>
        <w:t> </w:t>
      </w:r>
      <w:r>
        <w:rPr>
          <w:rFonts w:hint="eastAsia" w:cs="宋体"/>
          <w:b/>
          <w:bCs/>
          <w:color w:val="000000"/>
        </w:rPr>
        <w:t>联系方式（移动电话）：</w:t>
      </w:r>
      <w:r>
        <w:rPr>
          <w:rFonts w:hint="eastAsia" w:cs="宋体"/>
          <w:b/>
          <w:bCs/>
          <w:color w:val="000000"/>
          <w:u w:val="single"/>
        </w:rPr>
        <w:t>（须保持畅通，否则引起的一切后果自行承担）</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000000"/>
        </w:rPr>
        <w:t>特此证明。</w:t>
      </w:r>
    </w:p>
    <w:p>
      <w:pPr>
        <w:pStyle w:val="3"/>
        <w:widowControl/>
        <w:spacing w:beforeAutospacing="0" w:afterAutospacing="0" w:line="500" w:lineRule="atLeast"/>
        <w:jc w:val="both"/>
        <w:rPr>
          <w:rFonts w:cs="Times New Roman"/>
          <w:color w:val="333333"/>
        </w:rPr>
      </w:pPr>
      <w:r>
        <w:rPr>
          <w:rFonts w:cs="Times New Roman"/>
          <w:color w:val="333333"/>
          <w:sz w:val="21"/>
          <w:szCs w:val="21"/>
        </w:rPr>
        <w:t> </w:t>
      </w:r>
    </w:p>
    <w:p>
      <w:pPr>
        <w:pStyle w:val="3"/>
        <w:widowControl/>
        <w:spacing w:beforeAutospacing="0" w:afterAutospacing="0" w:line="500" w:lineRule="atLeast"/>
        <w:jc w:val="both"/>
        <w:rPr>
          <w:rFonts w:cs="Times New Roman"/>
          <w:color w:val="333333"/>
        </w:rPr>
      </w:pPr>
      <w:r>
        <w:rPr>
          <w:rFonts w:cs="Times New Roman"/>
          <w:color w:val="333333"/>
          <w:sz w:val="21"/>
          <w:szCs w:val="21"/>
        </w:rPr>
        <w:t> </w:t>
      </w:r>
    </w:p>
    <w:p>
      <w:pPr>
        <w:pStyle w:val="3"/>
        <w:widowControl/>
        <w:spacing w:beforeAutospacing="0" w:afterAutospacing="0" w:line="500" w:lineRule="atLeast"/>
        <w:jc w:val="both"/>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hint="eastAsia" w:ascii="宋体" w:hAnsi="宋体" w:cs="宋体"/>
          <w:color w:val="000000"/>
        </w:rPr>
        <w:t>参与交易企业：</w:t>
      </w:r>
      <w:r>
        <w:rPr>
          <w:rFonts w:ascii="宋体" w:cs="Times New Roman"/>
          <w:color w:val="000000"/>
          <w:u w:val="single"/>
        </w:rPr>
        <w:t>            </w:t>
      </w:r>
      <w:r>
        <w:rPr>
          <w:rFonts w:hint="eastAsia" w:ascii="宋体" w:hAnsi="宋体" w:cs="宋体"/>
          <w:color w:val="000000"/>
        </w:rPr>
        <w:t>（盖单位公章）</w:t>
      </w:r>
    </w:p>
    <w:p>
      <w:pPr>
        <w:pStyle w:val="3"/>
        <w:widowControl/>
        <w:spacing w:beforeAutospacing="0" w:afterAutospacing="0" w:line="500" w:lineRule="atLeast"/>
        <w:jc w:val="both"/>
        <w:rPr>
          <w:rFonts w:cs="Times New Roman"/>
          <w:color w:val="333333"/>
        </w:rPr>
      </w:pPr>
      <w:r>
        <w:rPr>
          <w:rFonts w:cs="Times New Roman"/>
          <w:color w:val="333333"/>
          <w:sz w:val="21"/>
          <w:szCs w:val="21"/>
        </w:rPr>
        <w:t> </w:t>
      </w:r>
    </w:p>
    <w:p>
      <w:pPr>
        <w:pStyle w:val="3"/>
        <w:widowControl/>
        <w:spacing w:beforeAutospacing="0" w:afterAutospacing="0" w:line="400" w:lineRule="atLeast"/>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rPr>
        <w:t> </w:t>
      </w:r>
    </w:p>
    <w:p>
      <w:pPr>
        <w:pStyle w:val="3"/>
        <w:widowControl/>
        <w:spacing w:beforeAutospacing="0" w:afterAutospacing="0"/>
        <w:jc w:val="both"/>
        <w:rPr>
          <w:rFonts w:cs="Times New Roman"/>
          <w:color w:val="333333"/>
        </w:rPr>
      </w:pPr>
      <w:r>
        <w:rPr>
          <w:rFonts w:cs="Times New Roman"/>
          <w:color w:val="333333"/>
        </w:rPr>
        <w:t> </w:t>
      </w:r>
    </w:p>
    <w:p>
      <w:pPr>
        <w:pStyle w:val="3"/>
        <w:widowControl/>
        <w:spacing w:beforeAutospacing="0" w:afterAutospacing="0"/>
        <w:jc w:val="both"/>
        <w:rPr>
          <w:rFonts w:cs="Times New Roman"/>
          <w:color w:val="333333"/>
        </w:rPr>
      </w:pPr>
      <w:r>
        <w:rPr>
          <w:rFonts w:cs="Times New Roman"/>
          <w:color w:val="333333"/>
        </w:rPr>
        <w:t> </w:t>
      </w:r>
    </w:p>
    <w:p>
      <w:pPr>
        <w:pStyle w:val="3"/>
        <w:widowControl/>
        <w:spacing w:beforeAutospacing="0" w:afterAutospacing="0"/>
        <w:jc w:val="both"/>
        <w:rPr>
          <w:rFonts w:cs="Times New Roman"/>
          <w:color w:val="333333"/>
          <w:sz w:val="21"/>
          <w:szCs w:val="21"/>
        </w:rPr>
      </w:pPr>
      <w:r>
        <w:rPr>
          <w:rFonts w:cs="Times New Roman"/>
          <w:color w:val="333333"/>
          <w:sz w:val="21"/>
          <w:szCs w:val="21"/>
        </w:rPr>
        <w:t> </w:t>
      </w:r>
    </w:p>
    <w:p>
      <w:pPr>
        <w:pStyle w:val="3"/>
        <w:widowControl/>
        <w:spacing w:beforeAutospacing="0" w:afterAutospacing="0"/>
        <w:jc w:val="both"/>
        <w:rPr>
          <w:rFonts w:cs="Times New Roman"/>
          <w:color w:val="333333"/>
          <w:sz w:val="21"/>
          <w:szCs w:val="21"/>
        </w:rPr>
      </w:pPr>
    </w:p>
    <w:p>
      <w:pPr>
        <w:pStyle w:val="3"/>
        <w:widowControl/>
        <w:spacing w:beforeAutospacing="0" w:afterAutospacing="0"/>
        <w:jc w:val="both"/>
        <w:rPr>
          <w:rFonts w:cs="Times New Roman"/>
          <w:color w:val="333333"/>
          <w:sz w:val="21"/>
          <w:szCs w:val="21"/>
        </w:rPr>
      </w:pPr>
    </w:p>
    <w:p>
      <w:pPr>
        <w:pStyle w:val="3"/>
        <w:widowControl/>
        <w:spacing w:beforeAutospacing="0" w:afterAutospacing="0"/>
        <w:jc w:val="both"/>
        <w:rPr>
          <w:rFonts w:cs="Times New Roman"/>
          <w:color w:val="333333"/>
          <w:sz w:val="21"/>
          <w:szCs w:val="21"/>
        </w:rPr>
      </w:pPr>
    </w:p>
    <w:p>
      <w:pPr>
        <w:pStyle w:val="3"/>
        <w:widowControl/>
        <w:spacing w:beforeAutospacing="0" w:afterAutospacing="0"/>
        <w:jc w:val="both"/>
        <w:rPr>
          <w:rFonts w:cs="Times New Roman"/>
          <w:color w:val="333333"/>
          <w:sz w:val="21"/>
          <w:szCs w:val="21"/>
        </w:rPr>
      </w:pPr>
    </w:p>
    <w:p>
      <w:pPr>
        <w:pStyle w:val="3"/>
        <w:widowControl/>
        <w:spacing w:beforeAutospacing="0" w:afterAutospacing="0"/>
        <w:jc w:val="both"/>
        <w:rPr>
          <w:rFonts w:cs="Times New Roman"/>
          <w:color w:val="333333"/>
          <w:sz w:val="21"/>
          <w:szCs w:val="21"/>
        </w:rPr>
      </w:pPr>
    </w:p>
    <w:p>
      <w:pPr>
        <w:pStyle w:val="3"/>
        <w:widowControl/>
        <w:shd w:val="clear" w:color="auto" w:fill="FFFFFF"/>
        <w:spacing w:beforeAutospacing="0" w:afterAutospacing="0" w:line="420" w:lineRule="atLeast"/>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3</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000000"/>
          <w:sz w:val="32"/>
          <w:szCs w:val="32"/>
        </w:rPr>
        <w:t>授权委托书</w:t>
      </w:r>
    </w:p>
    <w:p>
      <w:pPr>
        <w:pStyle w:val="3"/>
        <w:widowControl/>
        <w:spacing w:beforeAutospacing="0" w:afterAutospacing="0" w:line="500" w:lineRule="atLeast"/>
        <w:jc w:val="both"/>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000000"/>
        </w:rPr>
        <w:t>本人</w:t>
      </w:r>
      <w:r>
        <w:rPr>
          <w:rFonts w:ascii="宋体" w:cs="Times New Roman"/>
          <w:color w:val="000000"/>
          <w:u w:val="single"/>
        </w:rPr>
        <w:t>         </w:t>
      </w:r>
      <w:r>
        <w:rPr>
          <w:rFonts w:hint="eastAsia" w:ascii="宋体" w:hAnsi="宋体" w:cs="宋体"/>
          <w:color w:val="000000"/>
        </w:rPr>
        <w:t>（姓名）系</w:t>
      </w:r>
      <w:r>
        <w:rPr>
          <w:rFonts w:ascii="宋体" w:cs="Times New Roman"/>
          <w:color w:val="000000"/>
          <w:u w:val="single"/>
        </w:rPr>
        <w:t>            </w:t>
      </w:r>
      <w:r>
        <w:rPr>
          <w:rFonts w:hint="eastAsia" w:ascii="宋体" w:hAnsi="宋体" w:cs="宋体"/>
          <w:color w:val="000000"/>
        </w:rPr>
        <w:t>（参与交易企业名称）的法定代表人，现委托本单位</w:t>
      </w:r>
      <w:r>
        <w:rPr>
          <w:rFonts w:ascii="宋体" w:cs="Times New Roman"/>
          <w:color w:val="000000"/>
          <w:u w:val="single"/>
        </w:rPr>
        <w:t> </w:t>
      </w:r>
      <w:r>
        <w:rPr>
          <w:rFonts w:hint="eastAsia" w:ascii="宋体" w:hAnsi="宋体" w:cs="宋体"/>
          <w:color w:val="000000"/>
          <w:u w:val="single"/>
        </w:rPr>
        <w:t>　　　　</w:t>
      </w:r>
      <w:r>
        <w:rPr>
          <w:rFonts w:ascii="宋体" w:cs="Times New Roman"/>
          <w:color w:val="000000"/>
          <w:u w:val="single"/>
        </w:rPr>
        <w:t> </w:t>
      </w:r>
      <w:r>
        <w:rPr>
          <w:rFonts w:hint="eastAsia" w:ascii="宋体" w:hAnsi="宋体" w:cs="宋体"/>
          <w:color w:val="000000"/>
        </w:rPr>
        <w:t>（其他人视为无效交易）为我方代理人。代理人根据授权，以我方名义参加</w:t>
      </w:r>
      <w:r>
        <w:rPr>
          <w:rFonts w:ascii="宋体" w:cs="Times New Roman"/>
          <w:color w:val="000000"/>
          <w:u w:val="single"/>
        </w:rPr>
        <w:t>     </w:t>
      </w:r>
      <w:r>
        <w:rPr>
          <w:rFonts w:hint="eastAsia" w:ascii="宋体" w:hAnsi="宋体" w:cs="宋体"/>
          <w:color w:val="000000"/>
          <w:u w:val="single"/>
        </w:rPr>
        <w:t>（项目名称）</w:t>
      </w:r>
      <w:r>
        <w:rPr>
          <w:rFonts w:ascii="宋体" w:cs="Times New Roman"/>
          <w:color w:val="000000"/>
          <w:u w:val="single"/>
        </w:rPr>
        <w:t>     </w:t>
      </w:r>
      <w:r>
        <w:rPr>
          <w:rFonts w:hint="eastAsia" w:ascii="宋体" w:hAnsi="宋体" w:cs="宋体"/>
          <w:color w:val="000000"/>
        </w:rPr>
        <w:t>定点项目抽签活动、签订合同和处理有关事宜，其法律后果由我方承担。</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000000"/>
        </w:rPr>
        <w:t>委托期限：</w:t>
      </w:r>
      <w:r>
        <w:rPr>
          <w:rFonts w:ascii="宋体" w:cs="Times New Roman"/>
          <w:color w:val="000000"/>
          <w:u w:val="single"/>
        </w:rPr>
        <w:t>          </w:t>
      </w:r>
      <w:r>
        <w:rPr>
          <w:rFonts w:hint="eastAsia" w:ascii="宋体" w:hAnsi="宋体" w:cs="宋体"/>
          <w:color w:val="000000"/>
        </w:rPr>
        <w:t>。</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000000"/>
        </w:rPr>
        <w:t>代理人无转委托权。</w:t>
      </w:r>
      <w:r>
        <w:rPr>
          <w:rFonts w:ascii="宋体" w:cs="Times New Roman"/>
          <w:color w:val="000000"/>
        </w:rPr>
        <w:t> </w:t>
      </w:r>
    </w:p>
    <w:p>
      <w:pPr>
        <w:pStyle w:val="3"/>
        <w:widowControl/>
        <w:spacing w:beforeAutospacing="0" w:afterAutospacing="0" w:line="500" w:lineRule="atLeast"/>
        <w:jc w:val="both"/>
        <w:rPr>
          <w:rFonts w:cs="Times New Roman"/>
          <w:color w:val="333333"/>
        </w:rPr>
      </w:pPr>
      <w:r>
        <w:rPr>
          <w:rFonts w:cs="Times New Roman"/>
          <w:color w:val="333333"/>
          <w:sz w:val="21"/>
          <w:szCs w:val="21"/>
        </w:rPr>
        <w:t> </w:t>
      </w:r>
    </w:p>
    <w:p>
      <w:pPr>
        <w:pStyle w:val="3"/>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参与交易企业：</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（盖单位公章）</w:t>
      </w:r>
    </w:p>
    <w:p>
      <w:pPr>
        <w:pStyle w:val="3"/>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法定代表人：</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（签字）</w:t>
      </w:r>
    </w:p>
    <w:p>
      <w:pPr>
        <w:pStyle w:val="3"/>
        <w:widowControl/>
        <w:spacing w:beforeAutospacing="0" w:afterAutospacing="0" w:line="620" w:lineRule="atLeast"/>
        <w:jc w:val="both"/>
        <w:rPr>
          <w:rFonts w:ascii="宋体" w:cs="Times New Roman"/>
          <w:color w:val="000000"/>
          <w:u w:val="single"/>
        </w:rPr>
      </w:pPr>
      <w:r>
        <w:rPr>
          <w:rFonts w:ascii="宋体" w:cs="Times New Roman"/>
          <w:color w:val="000000"/>
        </w:rPr>
        <w:t>           </w:t>
      </w:r>
      <w:r>
        <w:rPr>
          <w:rFonts w:hint="eastAsia" w:ascii="宋体" w:hAnsi="宋体" w:cs="宋体"/>
          <w:color w:val="000000"/>
        </w:rPr>
        <w:t>身份证号码：</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p>
    <w:p>
      <w:pPr>
        <w:pStyle w:val="3"/>
        <w:widowControl/>
        <w:spacing w:beforeAutospacing="0" w:afterAutospacing="0" w:line="620" w:lineRule="atLeast"/>
        <w:ind w:firstLine="590" w:firstLineChars="245"/>
        <w:jc w:val="both"/>
        <w:rPr>
          <w:rFonts w:cs="Times New Roman"/>
          <w:color w:val="333333"/>
        </w:rPr>
      </w:pPr>
      <w:r>
        <w:rPr>
          <w:rFonts w:hint="eastAsia" w:cs="宋体"/>
          <w:b/>
          <w:bCs/>
          <w:color w:val="000000"/>
        </w:rPr>
        <w:t>手机电话：</w:t>
      </w:r>
      <w:r>
        <w:rPr>
          <w:rFonts w:hint="eastAsia" w:cs="宋体"/>
          <w:b/>
          <w:bCs/>
          <w:color w:val="000000"/>
          <w:u w:val="single"/>
        </w:rPr>
        <w:t>（须</w:t>
      </w:r>
      <w:r>
        <w:rPr>
          <w:rFonts w:hint="eastAsia" w:cs="宋体"/>
          <w:b/>
          <w:bCs/>
          <w:color w:val="000000"/>
          <w:u w:val="single"/>
          <w:lang w:val="en-US" w:eastAsia="zh-CN"/>
        </w:rPr>
        <w:t xml:space="preserve"> </w:t>
      </w:r>
      <w:r>
        <w:rPr>
          <w:rFonts w:hint="eastAsia" w:cs="宋体"/>
          <w:b/>
          <w:bCs/>
          <w:color w:val="000000"/>
          <w:u w:val="single"/>
        </w:rPr>
        <w:t>保持畅通，否则引起的一切后果自行承担）</w:t>
      </w:r>
    </w:p>
    <w:p>
      <w:pPr>
        <w:pStyle w:val="3"/>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委托代理人：</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（签字）</w:t>
      </w:r>
    </w:p>
    <w:p>
      <w:pPr>
        <w:pStyle w:val="3"/>
        <w:widowControl/>
        <w:spacing w:beforeAutospacing="0" w:afterAutospacing="0" w:line="620" w:lineRule="atLeast"/>
        <w:jc w:val="both"/>
        <w:rPr>
          <w:rFonts w:ascii="宋体" w:cs="Times New Roman"/>
          <w:color w:val="000000"/>
          <w:u w:val="single"/>
        </w:rPr>
      </w:pPr>
      <w:r>
        <w:rPr>
          <w:rFonts w:ascii="宋体" w:cs="Times New Roman"/>
          <w:color w:val="000000"/>
        </w:rPr>
        <w:t>           </w:t>
      </w:r>
      <w:r>
        <w:rPr>
          <w:rFonts w:hint="eastAsia" w:ascii="宋体" w:hAnsi="宋体" w:cs="宋体"/>
          <w:color w:val="000000"/>
        </w:rPr>
        <w:t>身份证号码：</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p>
    <w:p>
      <w:pPr>
        <w:pStyle w:val="3"/>
        <w:widowControl/>
        <w:spacing w:beforeAutospacing="0" w:afterAutospacing="0" w:line="620" w:lineRule="atLeast"/>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line="400" w:lineRule="atLeast"/>
        <w:ind w:firstLine="480"/>
        <w:jc w:val="both"/>
        <w:rPr>
          <w:rFonts w:cs="Times New Roman"/>
          <w:color w:val="333333"/>
        </w:rPr>
      </w:pPr>
      <w:r>
        <w:rPr>
          <w:rFonts w:hint="eastAsia" w:ascii="宋体" w:hAnsi="宋体" w:cs="宋体"/>
          <w:color w:val="000000"/>
        </w:rPr>
        <w:t>注：</w:t>
      </w:r>
      <w:r>
        <w:rPr>
          <w:rFonts w:ascii="宋体" w:hAnsi="宋体" w:cs="宋体"/>
          <w:color w:val="000000"/>
        </w:rPr>
        <w:t>1.</w:t>
      </w:r>
      <w:r>
        <w:rPr>
          <w:rFonts w:hint="eastAsia" w:ascii="宋体" w:hAnsi="宋体" w:cs="宋体"/>
          <w:color w:val="000000"/>
        </w:rPr>
        <w:t>法定代表人和委托代理人必须在授权书上亲笔签名，不得使用印章、签名章或其他电子制版签名。</w:t>
      </w:r>
    </w:p>
    <w:p>
      <w:pPr>
        <w:pStyle w:val="3"/>
        <w:widowControl/>
        <w:spacing w:beforeAutospacing="0" w:afterAutospacing="0" w:line="400" w:lineRule="atLeast"/>
        <w:ind w:firstLine="480"/>
        <w:jc w:val="both"/>
        <w:rPr>
          <w:rFonts w:cs="Times New Roman"/>
          <w:color w:val="333333"/>
        </w:rPr>
      </w:pPr>
      <w:r>
        <w:rPr>
          <w:rFonts w:hint="eastAsia" w:ascii="宋体" w:hAnsi="宋体" w:cs="宋体"/>
          <w:color w:val="000000"/>
        </w:rPr>
        <w:t>　　</w:t>
      </w:r>
      <w:r>
        <w:rPr>
          <w:rFonts w:ascii="宋体" w:hAnsi="宋体" w:cs="宋体"/>
          <w:color w:val="000000"/>
        </w:rPr>
        <w:t>2.</w:t>
      </w:r>
      <w:r>
        <w:rPr>
          <w:rFonts w:hint="eastAsia" w:ascii="宋体" w:hAnsi="宋体" w:cs="宋体"/>
          <w:color w:val="000000"/>
        </w:rPr>
        <w:t>法定代表人参加交易会议无需提供本格式，本项目只允许有唯一的投标人授权代表。</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pacing w:beforeAutospacing="0" w:afterAutospacing="0"/>
        <w:jc w:val="both"/>
        <w:rPr>
          <w:rFonts w:hint="eastAsia" w:cs="Times New Roman" w:eastAsiaTheme="minorEastAsia"/>
          <w:color w:val="333333"/>
          <w:shd w:val="clear" w:color="auto" w:fill="FFFFFF"/>
          <w:lang w:eastAsia="zh-CN"/>
        </w:rPr>
      </w:pPr>
    </w:p>
    <w:p>
      <w:pPr>
        <w:pStyle w:val="3"/>
        <w:widowControl/>
        <w:spacing w:beforeAutospacing="0" w:afterAutospacing="0"/>
        <w:jc w:val="both"/>
        <w:rPr>
          <w:rFonts w:hint="eastAsia" w:cs="Times New Roman" w:eastAsiaTheme="minorEastAsia"/>
          <w:color w:val="333333"/>
          <w:shd w:val="clear" w:color="auto" w:fill="FFFFFF"/>
          <w:lang w:eastAsia="zh-CN"/>
        </w:rPr>
      </w:pPr>
    </w:p>
    <w:p>
      <w:pPr>
        <w:pStyle w:val="3"/>
        <w:widowControl/>
        <w:spacing w:beforeAutospacing="0" w:afterAutospacing="0"/>
        <w:jc w:val="both"/>
        <w:rPr>
          <w:rFonts w:cs="Times New Roman"/>
          <w:color w:val="333333"/>
          <w:shd w:val="clear" w:color="auto" w:fill="FFFFFF"/>
        </w:rPr>
      </w:pPr>
    </w:p>
    <w:p>
      <w:pPr>
        <w:pStyle w:val="3"/>
        <w:widowControl/>
        <w:spacing w:beforeAutospacing="0" w:afterAutospacing="0"/>
        <w:jc w:val="both"/>
        <w:rPr>
          <w:rFonts w:cs="Times New Roman"/>
          <w:color w:val="333333"/>
          <w:shd w:val="clear" w:color="auto" w:fill="FFFFFF"/>
        </w:rPr>
      </w:pPr>
    </w:p>
    <w:p>
      <w:pPr>
        <w:pStyle w:val="3"/>
        <w:widowControl/>
        <w:spacing w:beforeAutospacing="0" w:afterAutospacing="0"/>
        <w:jc w:val="both"/>
        <w:rPr>
          <w:rFonts w:hint="eastAsia" w:ascii="宋体" w:hAnsi="宋体" w:cs="宋体"/>
          <w:color w:val="333333"/>
          <w:shd w:val="clear" w:color="auto" w:fill="FFFFFF"/>
        </w:rPr>
      </w:pPr>
    </w:p>
    <w:p>
      <w:pPr>
        <w:pStyle w:val="3"/>
        <w:widowControl/>
        <w:spacing w:beforeAutospacing="0" w:afterAutospacing="0"/>
        <w:jc w:val="both"/>
        <w:rPr>
          <w:rFonts w:hint="eastAsia" w:ascii="宋体" w:hAnsi="宋体" w:cs="宋体"/>
          <w:color w:val="333333"/>
          <w:shd w:val="clear" w:color="auto" w:fill="FFFFFF"/>
        </w:rPr>
      </w:pPr>
    </w:p>
    <w:p>
      <w:pPr>
        <w:pStyle w:val="3"/>
        <w:widowControl/>
        <w:spacing w:beforeAutospacing="0" w:afterAutospacing="0"/>
        <w:jc w:val="both"/>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4</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333333"/>
          <w:sz w:val="32"/>
          <w:szCs w:val="32"/>
        </w:rPr>
        <w:t>拟委派的项目经理“未担任其他在施建设工程项目”承诺函</w:t>
      </w:r>
    </w:p>
    <w:p>
      <w:pPr>
        <w:pStyle w:val="3"/>
        <w:widowControl/>
        <w:spacing w:beforeAutospacing="0" w:afterAutospacing="0" w:line="420" w:lineRule="atLeast"/>
        <w:ind w:firstLine="723"/>
        <w:jc w:val="center"/>
        <w:rPr>
          <w:rFonts w:cs="Times New Roman"/>
          <w:color w:val="333333"/>
        </w:rPr>
      </w:pPr>
      <w:r>
        <w:rPr>
          <w:rFonts w:hint="eastAsia" w:ascii="宋体" w:hAnsi="宋体" w:cs="宋体"/>
          <w:b/>
          <w:bCs/>
          <w:color w:val="333333"/>
          <w:sz w:val="32"/>
          <w:szCs w:val="32"/>
        </w:rPr>
        <w:t>　</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333333"/>
        </w:rPr>
        <w:t>我公司郑重承诺：拟委派</w:t>
      </w:r>
      <w:r>
        <w:rPr>
          <w:rFonts w:ascii="宋体" w:cs="Times New Roman"/>
          <w:color w:val="333333"/>
          <w:u w:val="single"/>
        </w:rPr>
        <w:t> </w:t>
      </w:r>
      <w:r>
        <w:rPr>
          <w:rFonts w:cs="Times New Roman"/>
          <w:color w:val="333333"/>
          <w:u w:val="single"/>
        </w:rPr>
        <w:t>                </w:t>
      </w:r>
      <w:r>
        <w:rPr>
          <w:rFonts w:hint="eastAsia" w:ascii="宋体" w:hAnsi="宋体" w:cs="宋体"/>
          <w:color w:val="333333"/>
        </w:rPr>
        <w:t>工程定点交易的项目经理</w:t>
      </w:r>
      <w:r>
        <w:rPr>
          <w:rFonts w:hint="eastAsia" w:ascii="宋体" w:hAnsi="宋体" w:cs="宋体"/>
          <w:color w:val="333333"/>
          <w:u w:val="single"/>
        </w:rPr>
        <w:t>　　　　</w:t>
      </w:r>
      <w:r>
        <w:rPr>
          <w:rFonts w:hint="eastAsia" w:ascii="宋体" w:hAnsi="宋体" w:cs="宋体"/>
          <w:color w:val="333333"/>
        </w:rPr>
        <w:t>同志至今未担任其他在施建设工程项目，确保内容真实，且承担一切责任。如出现与承诺内容相违背的情况时，我公司自愿接受业主单位和本工程交易监督单位的任何处罚。</w:t>
      </w:r>
    </w:p>
    <w:p>
      <w:pPr>
        <w:pStyle w:val="3"/>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480"/>
        <w:jc w:val="both"/>
        <w:rPr>
          <w:rFonts w:hint="eastAsia" w:ascii="宋体" w:hAnsi="宋体" w:cs="宋体"/>
          <w:color w:val="333333"/>
          <w:u w:val="single"/>
        </w:rPr>
      </w:pPr>
      <w:r>
        <w:rPr>
          <w:rFonts w:hint="eastAsia" w:ascii="宋体" w:hAnsi="宋体" w:cs="宋体"/>
          <w:color w:val="333333"/>
        </w:rPr>
        <w:t>交易项目名称：</w:t>
      </w:r>
      <w:r>
        <w:rPr>
          <w:rFonts w:hint="eastAsia" w:ascii="宋体" w:hAnsi="宋体" w:cs="宋体"/>
          <w:color w:val="333333"/>
          <w:u w:val="single"/>
        </w:rPr>
        <w:t>　　　　　　　　　　　　</w:t>
      </w:r>
    </w:p>
    <w:p>
      <w:pPr>
        <w:pStyle w:val="3"/>
        <w:widowControl/>
        <w:spacing w:beforeAutospacing="0" w:afterAutospacing="0" w:line="420" w:lineRule="atLeast"/>
        <w:ind w:firstLine="480"/>
        <w:jc w:val="both"/>
        <w:rPr>
          <w:rFonts w:hint="default" w:ascii="宋体" w:hAnsi="宋体" w:cs="宋体" w:eastAsiaTheme="minorEastAsia"/>
          <w:b/>
          <w:bCs/>
          <w:color w:val="333333"/>
          <w:u w:val="none"/>
          <w:lang w:val="en-US" w:eastAsia="zh-CN"/>
        </w:rPr>
      </w:pPr>
      <w:r>
        <w:rPr>
          <w:rFonts w:hint="eastAsia" w:ascii="宋体" w:hAnsi="宋体" w:cs="宋体"/>
          <w:b/>
          <w:bCs/>
          <w:color w:val="333333"/>
          <w:u w:val="none"/>
          <w:lang w:val="en-US" w:eastAsia="zh-CN"/>
        </w:rPr>
        <w:t>注：附项目经理证书及安全B证复印件。</w:t>
      </w:r>
    </w:p>
    <w:p>
      <w:pPr>
        <w:pStyle w:val="3"/>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6240"/>
        <w:jc w:val="both"/>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2160"/>
        <w:jc w:val="both"/>
        <w:rPr>
          <w:rFonts w:cs="Times New Roman"/>
          <w:color w:val="333333"/>
        </w:rPr>
      </w:pPr>
      <w:r>
        <w:rPr>
          <w:rFonts w:ascii="宋体" w:cs="Times New Roman"/>
          <w:color w:val="333333"/>
        </w:rPr>
        <w:t>   </w:t>
      </w:r>
      <w:r>
        <w:rPr>
          <w:rFonts w:hint="eastAsia" w:ascii="宋体" w:hAnsi="宋体" w:cs="宋体"/>
          <w:color w:val="000000"/>
        </w:rPr>
        <w:t>参与交易企业</w:t>
      </w:r>
      <w:r>
        <w:rPr>
          <w:rFonts w:hint="eastAsia" w:ascii="宋体" w:hAnsi="宋体" w:cs="宋体"/>
          <w:color w:val="333333"/>
        </w:rPr>
        <w:t>（盖单位公章）：</w:t>
      </w:r>
      <w:r>
        <w:rPr>
          <w:rFonts w:hint="eastAsia" w:ascii="宋体" w:hAnsi="宋体" w:cs="宋体"/>
          <w:color w:val="333333"/>
          <w:u w:val="single"/>
        </w:rPr>
        <w:t>　　　　　　</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r>
        <w:rPr>
          <w:rFonts w:ascii="宋体" w:cs="Times New Roman"/>
          <w:color w:val="333333"/>
        </w:rPr>
        <w:t>                                   </w:t>
      </w:r>
      <w:r>
        <w:rPr>
          <w:rFonts w:ascii="宋体" w:hAnsi="宋体" w:cs="宋体"/>
          <w:color w:val="333333"/>
        </w:rPr>
        <w:t xml:space="preserve"> </w:t>
      </w:r>
      <w:r>
        <w:rPr>
          <w:rFonts w:hint="eastAsia" w:ascii="宋体" w:hAnsi="宋体" w:cs="宋体"/>
          <w:color w:val="333333"/>
        </w:rPr>
        <w:t>法定代表人或委托代理人（签字）：</w:t>
      </w:r>
      <w:r>
        <w:rPr>
          <w:rFonts w:hint="eastAsia" w:ascii="宋体" w:hAnsi="宋体" w:cs="宋体"/>
          <w:color w:val="333333"/>
          <w:u w:val="single"/>
        </w:rPr>
        <w:t>　　　　　　　　　　　　</w:t>
      </w:r>
    </w:p>
    <w:p>
      <w:pPr>
        <w:pStyle w:val="3"/>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r>
        <w:rPr>
          <w:rFonts w:cs="Times New Roman"/>
          <w:color w:val="333333"/>
          <w:shd w:val="clear" w:color="auto" w:fill="FFFFFF"/>
        </w:rPr>
        <w:t>     </w:t>
      </w:r>
      <w:r>
        <w:rPr>
          <w:color w:val="333333"/>
          <w:shd w:val="clear" w:color="auto" w:fill="FFFFFF"/>
        </w:rPr>
        <w:t xml:space="preserve">   </w:t>
      </w:r>
      <w:r>
        <w:rPr>
          <w:rFonts w:cs="Times New Roman"/>
          <w:color w:val="333333"/>
          <w:u w:val="single"/>
          <w:shd w:val="clear" w:color="auto" w:fill="FFFFFF"/>
        </w:rPr>
        <w:t>    </w:t>
      </w:r>
      <w:r>
        <w:rPr>
          <w:color w:val="333333"/>
          <w:u w:val="single"/>
          <w:shd w:val="clear" w:color="auto" w:fill="FFFFFF"/>
        </w:rPr>
        <w:t xml:space="preserve"> </w:t>
      </w:r>
      <w:r>
        <w:rPr>
          <w:rFonts w:hint="eastAsia"/>
          <w:color w:val="333333"/>
          <w:u w:val="single"/>
          <w:shd w:val="clear" w:color="auto" w:fill="FFFFFF"/>
          <w:lang w:val="en-US" w:eastAsia="zh-CN"/>
        </w:rPr>
        <w:t xml:space="preserve">  </w:t>
      </w:r>
      <w:r>
        <w:rPr>
          <w:color w:val="333333"/>
          <w:u w:val="single"/>
          <w:shd w:val="clear" w:color="auto" w:fill="FFFFFF"/>
        </w:rPr>
        <w:t>    </w:t>
      </w:r>
      <w:r>
        <w:rPr>
          <w:rFonts w:hint="eastAsia" w:ascii="宋体" w:hAnsi="宋体" w:cs="宋体"/>
          <w:color w:val="333333"/>
          <w:shd w:val="clear" w:color="auto" w:fill="FFFFFF"/>
        </w:rPr>
        <w:t>年</w:t>
      </w:r>
      <w:r>
        <w:rPr>
          <w:rFonts w:cs="Times New Roman"/>
          <w:color w:val="333333"/>
          <w:u w:val="single"/>
          <w:shd w:val="clear" w:color="auto" w:fill="FFFFFF"/>
        </w:rPr>
        <w:t>  </w:t>
      </w:r>
      <w:r>
        <w:rPr>
          <w:color w:val="333333"/>
          <w:u w:val="single"/>
          <w:shd w:val="clear" w:color="auto" w:fill="FFFFFF"/>
        </w:rPr>
        <w:t xml:space="preserve"> </w:t>
      </w:r>
      <w:r>
        <w:rPr>
          <w:rFonts w:hint="eastAsia"/>
          <w:color w:val="333333"/>
          <w:u w:val="single"/>
          <w:shd w:val="clear" w:color="auto" w:fill="FFFFFF"/>
          <w:lang w:val="en-US" w:eastAsia="zh-CN"/>
        </w:rPr>
        <w:t xml:space="preserve">   </w:t>
      </w:r>
      <w:r>
        <w:rPr>
          <w:color w:val="333333"/>
          <w:u w:val="single"/>
          <w:shd w:val="clear" w:color="auto" w:fill="FFFFFF"/>
        </w:rPr>
        <w:t>  </w:t>
      </w:r>
      <w:r>
        <w:rPr>
          <w:rFonts w:ascii="宋体" w:cs="Times New Roman"/>
          <w:color w:val="333333"/>
          <w:u w:val="single"/>
          <w:shd w:val="clear" w:color="auto" w:fill="FFFFFF"/>
        </w:rPr>
        <w:t> </w:t>
      </w:r>
      <w:r>
        <w:rPr>
          <w:rFonts w:hint="eastAsia" w:ascii="宋体" w:hAnsi="宋体" w:cs="宋体"/>
          <w:color w:val="333333"/>
          <w:shd w:val="clear" w:color="auto" w:fill="FFFFFF"/>
        </w:rPr>
        <w:t>月</w:t>
      </w:r>
      <w:r>
        <w:rPr>
          <w:rFonts w:cs="Times New Roman"/>
          <w:color w:val="333333"/>
          <w:u w:val="single"/>
          <w:shd w:val="clear" w:color="auto" w:fill="FFFFFF"/>
        </w:rPr>
        <w:t>   </w:t>
      </w:r>
      <w:r>
        <w:rPr>
          <w:rFonts w:ascii="宋体" w:cs="Times New Roman"/>
          <w:color w:val="333333"/>
          <w:u w:val="single"/>
          <w:shd w:val="clear" w:color="auto" w:fill="FFFFFF"/>
        </w:rPr>
        <w:t> </w:t>
      </w:r>
      <w:r>
        <w:rPr>
          <w:rFonts w:hint="eastAsia" w:ascii="宋体" w:cs="Times New Roman"/>
          <w:color w:val="333333"/>
          <w:u w:val="single"/>
          <w:shd w:val="clear" w:color="auto" w:fill="FFFFFF"/>
          <w:lang w:val="en-US" w:eastAsia="zh-CN"/>
        </w:rPr>
        <w:t xml:space="preserve">   </w:t>
      </w:r>
      <w:r>
        <w:rPr>
          <w:rFonts w:cs="Times New Roman"/>
          <w:color w:val="333333"/>
          <w:u w:val="single"/>
          <w:shd w:val="clear" w:color="auto" w:fill="FFFFFF"/>
        </w:rPr>
        <w:t>  </w:t>
      </w:r>
      <w:r>
        <w:rPr>
          <w:rFonts w:hint="eastAsia" w:ascii="宋体" w:hAnsi="宋体" w:cs="宋体"/>
          <w:color w:val="333333"/>
          <w:shd w:val="clear" w:color="auto" w:fill="FFFFFF"/>
        </w:rPr>
        <w:t>日</w:t>
      </w:r>
    </w:p>
    <w:p>
      <w:pPr>
        <w:pStyle w:val="3"/>
        <w:widowControl/>
        <w:shd w:val="clear" w:color="auto" w:fill="FFFFFF"/>
        <w:spacing w:beforeAutospacing="0" w:afterAutospacing="0" w:line="420" w:lineRule="atLeast"/>
        <w:rPr>
          <w:rFonts w:hint="eastAsia" w:cs="Times New Roman" w:eastAsiaTheme="minorEastAsia"/>
          <w:color w:val="333333"/>
          <w:lang w:val="en-US" w:eastAsia="zh-CN"/>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shd w:val="clear" w:color="auto" w:fill="FFFFFF"/>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p>
    <w:p>
      <w:pPr>
        <w:pStyle w:val="3"/>
        <w:widowControl/>
        <w:shd w:val="clear" w:color="auto" w:fill="FFFFFF"/>
        <w:spacing w:beforeAutospacing="0" w:afterAutospacing="0" w:line="420" w:lineRule="atLeast"/>
        <w:rPr>
          <w:rFonts w:cs="Times New Roman"/>
          <w:color w:val="333333"/>
        </w:rPr>
      </w:pP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ascii="宋体" w:hAnsi="宋体" w:cs="宋体"/>
          <w:color w:val="333333"/>
          <w:shd w:val="clear" w:color="auto" w:fill="FFFFFF"/>
        </w:rPr>
        <w:t>附件</w:t>
      </w:r>
      <w:r>
        <w:rPr>
          <w:rFonts w:ascii="宋体" w:hAnsi="宋体" w:cs="宋体"/>
          <w:color w:val="333333"/>
          <w:shd w:val="clear" w:color="auto" w:fill="FFFFFF"/>
        </w:rPr>
        <w:t>5</w:t>
      </w:r>
    </w:p>
    <w:p>
      <w:pPr>
        <w:pStyle w:val="3"/>
        <w:widowControl/>
        <w:spacing w:beforeAutospacing="0" w:afterAutospacing="0"/>
        <w:jc w:val="center"/>
        <w:rPr>
          <w:rFonts w:cs="Times New Roman"/>
          <w:color w:val="333333"/>
        </w:rPr>
      </w:pPr>
      <w:r>
        <w:rPr>
          <w:rFonts w:hint="eastAsia" w:ascii="宋体" w:hAnsi="宋体" w:cs="宋体"/>
          <w:b/>
          <w:bCs/>
          <w:color w:val="333333"/>
          <w:sz w:val="32"/>
          <w:szCs w:val="32"/>
        </w:rPr>
        <w:t>承诺函</w:t>
      </w:r>
    </w:p>
    <w:p>
      <w:pPr>
        <w:pStyle w:val="3"/>
        <w:widowControl/>
        <w:spacing w:beforeAutospacing="0" w:afterAutospacing="0" w:line="420" w:lineRule="atLeast"/>
        <w:rPr>
          <w:rFonts w:cs="Times New Roman"/>
          <w:color w:val="333333"/>
        </w:rPr>
      </w:pPr>
      <w:r>
        <w:rPr>
          <w:rFonts w:cs="Times New Roman"/>
          <w:color w:val="333333"/>
          <w:sz w:val="21"/>
          <w:szCs w:val="21"/>
        </w:rPr>
        <w:t> </w:t>
      </w:r>
    </w:p>
    <w:p>
      <w:pPr>
        <w:pStyle w:val="3"/>
        <w:widowControl/>
        <w:spacing w:beforeAutospacing="0" w:afterAutospacing="0" w:line="420" w:lineRule="atLeast"/>
        <w:rPr>
          <w:rFonts w:cs="Times New Roman"/>
          <w:color w:val="333333"/>
        </w:rPr>
      </w:pPr>
      <w:r>
        <w:rPr>
          <w:rFonts w:hint="eastAsia" w:ascii="宋体" w:hAnsi="宋体" w:cs="宋体"/>
          <w:color w:val="333333"/>
        </w:rPr>
        <w:t>致</w:t>
      </w:r>
      <w:r>
        <w:rPr>
          <w:rFonts w:ascii="宋体" w:hAnsi="宋体" w:cs="宋体"/>
          <w:color w:val="333333"/>
        </w:rPr>
        <w:t>_______________</w:t>
      </w:r>
      <w:r>
        <w:rPr>
          <w:rFonts w:hint="eastAsia" w:ascii="宋体" w:hAnsi="宋体" w:cs="宋体"/>
          <w:color w:val="333333"/>
        </w:rPr>
        <w:t>（业主单位名称）、相关监督部门：</w:t>
      </w:r>
    </w:p>
    <w:p>
      <w:pPr>
        <w:pStyle w:val="3"/>
        <w:widowControl/>
        <w:spacing w:beforeAutospacing="0" w:afterAutospacing="0" w:line="420" w:lineRule="atLeast"/>
        <w:ind w:firstLine="489"/>
        <w:rPr>
          <w:rFonts w:cs="Times New Roman"/>
          <w:color w:val="333333"/>
        </w:rPr>
      </w:pPr>
      <w:r>
        <w:rPr>
          <w:rFonts w:hint="eastAsia" w:ascii="宋体" w:hAnsi="宋体" w:cs="宋体"/>
          <w:color w:val="333333"/>
        </w:rPr>
        <w:t>我公司承诺，与参加本次定点交易的企业无任何控股和管理关系。</w:t>
      </w:r>
    </w:p>
    <w:p>
      <w:pPr>
        <w:pStyle w:val="3"/>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3"/>
        <w:widowControl/>
        <w:wordWrap w:val="0"/>
        <w:spacing w:beforeAutospacing="0" w:afterAutospacing="0" w:line="420" w:lineRule="atLeast"/>
        <w:ind w:firstLine="489"/>
        <w:rPr>
          <w:rFonts w:cs="Times New Roman"/>
          <w:color w:val="333333"/>
          <w:u w:val="single"/>
        </w:rPr>
      </w:pPr>
      <w:r>
        <w:rPr>
          <w:rFonts w:ascii="宋体" w:cs="Times New Roman"/>
          <w:color w:val="333333"/>
        </w:rPr>
        <w:t>                                               </w:t>
      </w:r>
      <w:r>
        <w:rPr>
          <w:rFonts w:ascii="宋体" w:hAnsi="宋体" w:cs="宋体"/>
          <w:color w:val="333333"/>
        </w:rPr>
        <w:t xml:space="preserve"> </w:t>
      </w:r>
      <w:r>
        <w:rPr>
          <w:rFonts w:hint="eastAsia" w:ascii="宋体" w:hAnsi="宋体" w:cs="宋体"/>
          <w:color w:val="333333"/>
        </w:rPr>
        <w:t>参与交易企业（盖单位公章）</w:t>
      </w:r>
      <w:r>
        <w:rPr>
          <w:rFonts w:cs="Times New Roman"/>
          <w:color w:val="333333"/>
          <w:u w:val="single"/>
        </w:rPr>
        <w:t>     </w:t>
      </w:r>
      <w:r>
        <w:rPr>
          <w:rFonts w:hint="eastAsia" w:ascii="宋体" w:hAnsi="宋体" w:cs="宋体"/>
          <w:color w:val="333333"/>
          <w:u w:val="single"/>
        </w:rPr>
        <w:t>　　</w:t>
      </w:r>
      <w:r>
        <w:rPr>
          <w:rFonts w:cs="Times New Roman"/>
          <w:color w:val="333333"/>
          <w:u w:val="single"/>
        </w:rPr>
        <w:t>     </w:t>
      </w:r>
    </w:p>
    <w:p>
      <w:pPr>
        <w:pStyle w:val="3"/>
        <w:widowControl/>
        <w:wordWrap w:val="0"/>
        <w:spacing w:beforeAutospacing="0" w:afterAutospacing="0" w:line="420" w:lineRule="atLeast"/>
        <w:ind w:firstLine="489"/>
        <w:rPr>
          <w:rFonts w:cs="Times New Roman"/>
          <w:color w:val="333333"/>
          <w:u w:val="single"/>
        </w:rPr>
      </w:pPr>
    </w:p>
    <w:p>
      <w:pPr>
        <w:pStyle w:val="3"/>
        <w:widowControl/>
        <w:wordWrap w:val="0"/>
        <w:spacing w:beforeAutospacing="0" w:afterAutospacing="0" w:line="420" w:lineRule="atLeast"/>
        <w:ind w:firstLine="489"/>
        <w:jc w:val="right"/>
        <w:rPr>
          <w:rFonts w:ascii="宋体" w:cs="Times New Roman"/>
          <w:color w:val="333333"/>
          <w:u w:val="single"/>
        </w:rPr>
      </w:pPr>
      <w:r>
        <w:rPr>
          <w:rFonts w:ascii="宋体" w:hAnsi="宋体" w:cs="宋体"/>
          <w:color w:val="333333"/>
        </w:rPr>
        <w:t xml:space="preserve"> </w:t>
      </w:r>
      <w:r>
        <w:rPr>
          <w:rFonts w:hint="eastAsia" w:ascii="宋体" w:hAnsi="宋体" w:cs="宋体"/>
          <w:color w:val="333333"/>
        </w:rPr>
        <w:t>法定代表人（签字）：</w:t>
      </w:r>
      <w:r>
        <w:rPr>
          <w:rFonts w:hint="eastAsia" w:ascii="宋体" w:hAnsi="宋体" w:cs="宋体"/>
          <w:color w:val="333333"/>
          <w:u w:val="single"/>
        </w:rPr>
        <w:t>　　　　　　　　　　　　</w:t>
      </w:r>
    </w:p>
    <w:p>
      <w:pPr>
        <w:pStyle w:val="3"/>
        <w:widowControl/>
        <w:spacing w:beforeAutospacing="0" w:afterAutospacing="0" w:line="420" w:lineRule="atLeast"/>
        <w:ind w:firstLine="489"/>
        <w:jc w:val="right"/>
        <w:rPr>
          <w:rFonts w:ascii="宋体" w:cs="Times New Roman"/>
          <w:color w:val="333333"/>
          <w:u w:val="single"/>
        </w:rPr>
      </w:pPr>
    </w:p>
    <w:p>
      <w:pPr>
        <w:pStyle w:val="3"/>
        <w:widowControl/>
        <w:spacing w:beforeAutospacing="0" w:afterAutospacing="0" w:line="420" w:lineRule="atLeast"/>
        <w:jc w:val="right"/>
        <w:rPr>
          <w:rFonts w:cs="Times New Roman"/>
          <w:color w:val="333333"/>
        </w:rPr>
      </w:pPr>
      <w:r>
        <w:rPr>
          <w:rFonts w:ascii="宋体" w:cs="Times New Roman"/>
          <w:color w:val="333333"/>
        </w:rPr>
        <w:t> </w:t>
      </w:r>
      <w:r>
        <w:rPr>
          <w:rFonts w:hint="eastAsia" w:ascii="宋体" w:hAnsi="宋体" w:cs="宋体"/>
          <w:color w:val="333333"/>
        </w:rPr>
        <w:t>日期：</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r>
        <w:rPr>
          <w:rFonts w:ascii="宋体" w:cs="Times New Roman"/>
          <w:color w:val="000000"/>
        </w:rPr>
        <w:t>  </w:t>
      </w:r>
    </w:p>
    <w:p>
      <w:pPr>
        <w:rPr>
          <w:rFonts w:cs="Times New Roman"/>
        </w:rPr>
      </w:pPr>
    </w:p>
    <w:p>
      <w:pPr>
        <w:rPr>
          <w:rFonts w:cs="Times New Roman"/>
        </w:rPr>
      </w:pPr>
    </w:p>
    <w:p>
      <w:pPr>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p>
    <w:sectPr>
      <w:pgSz w:w="11906" w:h="16838"/>
      <w:pgMar w:top="1202" w:right="1202" w:bottom="1202" w:left="12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mEwMjNhNWU1NmE2YTZkMmJmZWNlMTBkYjM5MzYifQ=="/>
  </w:docVars>
  <w:rsids>
    <w:rsidRoot w:val="02411275"/>
    <w:rsid w:val="02411275"/>
    <w:rsid w:val="06173D92"/>
    <w:rsid w:val="09795C5D"/>
    <w:rsid w:val="09B23C11"/>
    <w:rsid w:val="0B6E6B87"/>
    <w:rsid w:val="0D823E7B"/>
    <w:rsid w:val="0E513C5E"/>
    <w:rsid w:val="0F9E1CA7"/>
    <w:rsid w:val="134B0FA0"/>
    <w:rsid w:val="19EE63F7"/>
    <w:rsid w:val="1F3C0A70"/>
    <w:rsid w:val="25DB4A0C"/>
    <w:rsid w:val="292A50A6"/>
    <w:rsid w:val="2E812AB3"/>
    <w:rsid w:val="376662FD"/>
    <w:rsid w:val="3EE637EA"/>
    <w:rsid w:val="48EB6F29"/>
    <w:rsid w:val="4BE13907"/>
    <w:rsid w:val="4C696079"/>
    <w:rsid w:val="4CBB7459"/>
    <w:rsid w:val="4DB36CC0"/>
    <w:rsid w:val="4E7D0098"/>
    <w:rsid w:val="56E6503A"/>
    <w:rsid w:val="56FD198D"/>
    <w:rsid w:val="5B9B4F3E"/>
    <w:rsid w:val="5FEF4CF2"/>
    <w:rsid w:val="60983BE1"/>
    <w:rsid w:val="64C9493C"/>
    <w:rsid w:val="655C0CE9"/>
    <w:rsid w:val="6BEB4C0E"/>
    <w:rsid w:val="6EA80513"/>
    <w:rsid w:val="75502226"/>
    <w:rsid w:val="75846B12"/>
    <w:rsid w:val="7E7E4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3705</Words>
  <Characters>4009</Characters>
  <Lines>0</Lines>
  <Paragraphs>0</Paragraphs>
  <TotalTime>7</TotalTime>
  <ScaleCrop>false</ScaleCrop>
  <LinksUpToDate>false</LinksUpToDate>
  <CharactersWithSpaces>5578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2022-06-24T03:21:00Z</dcterms:created>
  <dc:creator>熊晗晖</dc:creator>
  <cp:lastModifiedBy>WPS_1174758760</cp:lastModifiedBy>
  <cp:lastPrinted>2023-04-20T08:45:00Z</cp:lastPrinted>
  <dcterms:modified xsi:type="dcterms:W3CDTF">2023-04-25T03:10:07Z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184C079C8788455DBD9715A880B2FB95_13</vt:lpwstr>
  </property>
</Properties>
</file>